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4BD75" w14:textId="70DBF7DD" w:rsidR="009546E7" w:rsidRDefault="009546E7">
      <w:r>
        <w:rPr>
          <w:noProof/>
        </w:rPr>
        <mc:AlternateContent>
          <mc:Choice Requires="wps">
            <w:drawing>
              <wp:anchor distT="0" distB="0" distL="114300" distR="114300" simplePos="0" relativeHeight="251659264" behindDoc="0" locked="0" layoutInCell="1" allowOverlap="1" wp14:anchorId="41C0DAFC" wp14:editId="33DA68C2">
                <wp:simplePos x="0" y="0"/>
                <wp:positionH relativeFrom="margin">
                  <wp:align>left</wp:align>
                </wp:positionH>
                <wp:positionV relativeFrom="paragraph">
                  <wp:posOffset>155437</wp:posOffset>
                </wp:positionV>
                <wp:extent cx="5848350" cy="270344"/>
                <wp:effectExtent l="0" t="0" r="19050" b="15875"/>
                <wp:wrapNone/>
                <wp:docPr id="1425016888" name="Rectángulo 4"/>
                <wp:cNvGraphicFramePr/>
                <a:graphic xmlns:a="http://schemas.openxmlformats.org/drawingml/2006/main">
                  <a:graphicData uri="http://schemas.microsoft.com/office/word/2010/wordprocessingShape">
                    <wps:wsp>
                      <wps:cNvSpPr/>
                      <wps:spPr>
                        <a:xfrm>
                          <a:off x="0" y="0"/>
                          <a:ext cx="5848350" cy="270344"/>
                        </a:xfrm>
                        <a:prstGeom prst="rect">
                          <a:avLst/>
                        </a:prstGeom>
                        <a:solidFill>
                          <a:srgbClr val="08989C"/>
                        </a:solidFill>
                      </wps:spPr>
                      <wps:style>
                        <a:lnRef idx="2">
                          <a:schemeClr val="accent1">
                            <a:shade val="15000"/>
                          </a:schemeClr>
                        </a:lnRef>
                        <a:fillRef idx="1">
                          <a:schemeClr val="accent1"/>
                        </a:fillRef>
                        <a:effectRef idx="0">
                          <a:schemeClr val="accent1"/>
                        </a:effectRef>
                        <a:fontRef idx="minor">
                          <a:schemeClr val="lt1"/>
                        </a:fontRef>
                      </wps:style>
                      <wps:txbx>
                        <w:txbxContent>
                          <w:p w14:paraId="5DADDA46" w14:textId="49B30837" w:rsidR="009546E7" w:rsidRPr="009546E7" w:rsidRDefault="009546E7" w:rsidP="009546E7">
                            <w:pPr>
                              <w:ind w:left="-284"/>
                              <w:jc w:val="center"/>
                              <w:rPr>
                                <w:b/>
                                <w:bCs/>
                              </w:rPr>
                            </w:pPr>
                            <w:r w:rsidRPr="009546E7">
                              <w:rPr>
                                <w:b/>
                                <w:bCs/>
                              </w:rPr>
                              <w:t>INTRODUCCIÓN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1C0DAFC" id="Rectángulo 4" o:spid="_x0000_s1026" style="position:absolute;margin-left:0;margin-top:12.25pt;width:460.5pt;height:21.3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" fillcolor="#08989c" strokecolor="#091723 [484]" strokeweight="1pt">
                <v:textbox>
                  <w:txbxContent>
                    <w:p w14:paraId="5DADDA46" w14:textId="49B30837" w:rsidR="009546E7" w:rsidRPr="009546E7" w:rsidRDefault="009546E7" w:rsidP="009546E7">
                      <w:pPr>
                        <w:ind w:left="-284"/>
                        <w:jc w:val="center"/>
                        <w:rPr>
                          <w:b/>
                          <w:bCs/>
                        </w:rPr>
                      </w:pPr>
                      <w:r w:rsidRPr="009546E7">
                        <w:rPr>
                          <w:b/>
                          <w:bCs/>
                        </w:rPr>
                        <w:t>INTRODUCCIÓN</w:t>
                      </w:r>
                    </w:p>
                  </w:txbxContent>
                </v:textbox>
                <w10:wrap anchorx="margin"/>
              </v:rect>
            </w:pict>
          </mc:Fallback>
        </mc:AlternateContent>
      </w:r>
    </w:p>
    <w:p w14:paraId="15A68E3B" w14:textId="77777777" w:rsidR="009546E7" w:rsidRPr="009546E7" w:rsidRDefault="009546E7">
      <w:pPr>
        <w:rPr>
          <w:sz w:val="20"/>
          <w:szCs w:val="20"/>
        </w:rPr>
      </w:pPr>
    </w:p>
    <w:p w14:paraId="5DA1B1CB" w14:textId="77777777" w:rsidR="00D1613D" w:rsidRPr="009546E7" w:rsidRDefault="00D1613D" w:rsidP="00D1613D">
      <w:pPr>
        <w:spacing w:after="0"/>
        <w:jc w:val="both"/>
        <w:rPr>
          <w:sz w:val="20"/>
          <w:szCs w:val="20"/>
        </w:rPr>
      </w:pPr>
      <w:r w:rsidRPr="009546E7">
        <w:rPr>
          <w:sz w:val="20"/>
          <w:szCs w:val="20"/>
        </w:rPr>
        <w:t>El artículo 13 de la Norma para el Aseguramiento de la Calidad de la Información Estadística y Geográfica del Instituto Nacional de Estadística y Geografía</w:t>
      </w:r>
      <w:r>
        <w:rPr>
          <w:sz w:val="20"/>
          <w:szCs w:val="20"/>
        </w:rPr>
        <w:t xml:space="preserve"> (Norma)</w:t>
      </w:r>
      <w:r w:rsidRPr="009546E7">
        <w:rPr>
          <w:sz w:val="20"/>
          <w:szCs w:val="20"/>
        </w:rPr>
        <w:t xml:space="preserve"> estipula que, para evaluar la calidad de la Información Estadística y Geográfica, las Unidades Administrativas, como mínimo, deberán calcular los indicadores de calidad y aplicar las metodologías de evaluación en los términos y periodicidad aprobados por el Comité. De acuerdo </w:t>
      </w:r>
      <w:r>
        <w:rPr>
          <w:sz w:val="20"/>
          <w:szCs w:val="20"/>
        </w:rPr>
        <w:t>con el</w:t>
      </w:r>
      <w:r w:rsidRPr="009546E7">
        <w:rPr>
          <w:sz w:val="20"/>
          <w:szCs w:val="20"/>
        </w:rPr>
        <w:t xml:space="preserve"> artículo 18 de la citada Norma, </w:t>
      </w:r>
      <w:r>
        <w:rPr>
          <w:sz w:val="20"/>
          <w:szCs w:val="20"/>
        </w:rPr>
        <w:t>l</w:t>
      </w:r>
      <w:r w:rsidRPr="009546E7">
        <w:rPr>
          <w:sz w:val="20"/>
          <w:szCs w:val="20"/>
        </w:rPr>
        <w:t xml:space="preserve">as Unidades Administrativas informarán al Comité los resultados de los indicadores y evaluaciones aplicados a los </w:t>
      </w:r>
      <w:r w:rsidRPr="00D0652F">
        <w:rPr>
          <w:sz w:val="20"/>
          <w:szCs w:val="20"/>
        </w:rPr>
        <w:t>Pro</w:t>
      </w:r>
      <w:r>
        <w:rPr>
          <w:sz w:val="20"/>
          <w:szCs w:val="20"/>
        </w:rPr>
        <w:t>cesos</w:t>
      </w:r>
      <w:r w:rsidRPr="00D0652F">
        <w:rPr>
          <w:sz w:val="20"/>
          <w:szCs w:val="20"/>
        </w:rPr>
        <w:t xml:space="preserve"> de </w:t>
      </w:r>
      <w:r>
        <w:rPr>
          <w:sz w:val="20"/>
          <w:szCs w:val="20"/>
        </w:rPr>
        <w:t>Producción</w:t>
      </w:r>
      <w:r w:rsidRPr="009546E7">
        <w:rPr>
          <w:sz w:val="20"/>
          <w:szCs w:val="20"/>
        </w:rPr>
        <w:t xml:space="preserve"> a su cargo, los cuales serán integrados en el Informe Anual de Resultados del Comité.</w:t>
      </w:r>
    </w:p>
    <w:p w14:paraId="1F2E9702" w14:textId="77777777" w:rsidR="00D1613D" w:rsidRPr="009546E7" w:rsidRDefault="00D1613D" w:rsidP="00D1613D">
      <w:pPr>
        <w:spacing w:after="0"/>
        <w:jc w:val="both"/>
        <w:rPr>
          <w:sz w:val="20"/>
          <w:szCs w:val="20"/>
        </w:rPr>
      </w:pPr>
    </w:p>
    <w:p w14:paraId="5B47B929" w14:textId="578F74E0" w:rsidR="002A4B19" w:rsidRDefault="00D1613D" w:rsidP="00D1613D">
      <w:pPr>
        <w:spacing w:after="0"/>
        <w:jc w:val="both"/>
        <w:rPr>
          <w:sz w:val="20"/>
          <w:szCs w:val="20"/>
        </w:rPr>
      </w:pPr>
      <w:r w:rsidRPr="283A670F">
        <w:rPr>
          <w:sz w:val="20"/>
          <w:szCs w:val="20"/>
        </w:rPr>
        <w:t xml:space="preserve">Considerando lo anterior y, </w:t>
      </w:r>
      <w:r>
        <w:rPr>
          <w:sz w:val="20"/>
          <w:szCs w:val="20"/>
        </w:rPr>
        <w:t>para efectos</w:t>
      </w:r>
      <w:r w:rsidRPr="283A670F">
        <w:rPr>
          <w:sz w:val="20"/>
          <w:szCs w:val="20"/>
        </w:rPr>
        <w:t xml:space="preserve"> </w:t>
      </w:r>
      <w:r>
        <w:rPr>
          <w:sz w:val="20"/>
          <w:szCs w:val="20"/>
        </w:rPr>
        <w:t>d</w:t>
      </w:r>
      <w:r w:rsidRPr="283A670F">
        <w:rPr>
          <w:sz w:val="20"/>
          <w:szCs w:val="20"/>
        </w:rPr>
        <w:t>e</w:t>
      </w:r>
      <w:r>
        <w:rPr>
          <w:sz w:val="20"/>
          <w:szCs w:val="20"/>
        </w:rPr>
        <w:t xml:space="preserve"> las atribuciones del Comité conforme al</w:t>
      </w:r>
      <w:r w:rsidRPr="283A670F">
        <w:rPr>
          <w:sz w:val="20"/>
          <w:szCs w:val="20"/>
        </w:rPr>
        <w:t xml:space="preserve"> artículo 26</w:t>
      </w:r>
      <w:r>
        <w:rPr>
          <w:sz w:val="20"/>
          <w:szCs w:val="20"/>
        </w:rPr>
        <w:t xml:space="preserve"> fracción IV</w:t>
      </w:r>
      <w:r w:rsidRPr="283A670F">
        <w:rPr>
          <w:sz w:val="20"/>
          <w:szCs w:val="20"/>
        </w:rPr>
        <w:t xml:space="preserve"> de la Norma, se presenta la información del siguiente indicador de calidad.</w:t>
      </w:r>
    </w:p>
    <w:p w14:paraId="7100B8C4" w14:textId="77777777" w:rsidR="00100E12" w:rsidRDefault="00100E12" w:rsidP="009546E7">
      <w:pPr>
        <w:spacing w:after="0"/>
        <w:jc w:val="both"/>
        <w:rPr>
          <w:sz w:val="20"/>
          <w:szCs w:val="20"/>
        </w:rPr>
      </w:pPr>
    </w:p>
    <w:p w14:paraId="4C5F89F9" w14:textId="31DAFBDF" w:rsidR="00100E12" w:rsidRDefault="00356C79" w:rsidP="00356C79">
      <w:pPr>
        <w:tabs>
          <w:tab w:val="left" w:pos="7338"/>
        </w:tabs>
        <w:spacing w:after="0"/>
        <w:jc w:val="both"/>
        <w:rPr>
          <w:sz w:val="20"/>
          <w:szCs w:val="20"/>
        </w:rPr>
      </w:pPr>
      <w:r>
        <w:rPr>
          <w:sz w:val="20"/>
          <w:szCs w:val="20"/>
        </w:rPr>
        <w:tab/>
      </w:r>
    </w:p>
    <w:p w14:paraId="276F88DB" w14:textId="77777777" w:rsidR="00100E12" w:rsidRPr="009546E7" w:rsidRDefault="00100E12" w:rsidP="009546E7">
      <w:pPr>
        <w:spacing w:after="0"/>
        <w:jc w:val="both"/>
        <w:rPr>
          <w:sz w:val="20"/>
          <w:szCs w:val="20"/>
        </w:rPr>
      </w:pPr>
    </w:p>
    <w:p w14:paraId="66EBA0CD" w14:textId="5C18DF55" w:rsidR="009546E7" w:rsidRDefault="009546E7" w:rsidP="009546E7">
      <w:pPr>
        <w:spacing w:after="0"/>
      </w:pPr>
      <w:r>
        <w:rPr>
          <w:noProof/>
        </w:rPr>
        <mc:AlternateContent>
          <mc:Choice Requires="wps">
            <w:drawing>
              <wp:anchor distT="0" distB="0" distL="114300" distR="114300" simplePos="0" relativeHeight="251660288" behindDoc="0" locked="0" layoutInCell="1" allowOverlap="1" wp14:anchorId="225FC6EA" wp14:editId="2EEFA968">
                <wp:simplePos x="0" y="0"/>
                <wp:positionH relativeFrom="margin">
                  <wp:posOffset>-6985</wp:posOffset>
                </wp:positionH>
                <wp:positionV relativeFrom="paragraph">
                  <wp:posOffset>138430</wp:posOffset>
                </wp:positionV>
                <wp:extent cx="5854700" cy="294199"/>
                <wp:effectExtent l="0" t="0" r="12700" b="10795"/>
                <wp:wrapNone/>
                <wp:docPr id="1966429916" name="Rectángulo 5"/>
                <wp:cNvGraphicFramePr/>
                <a:graphic xmlns:a="http://schemas.openxmlformats.org/drawingml/2006/main">
                  <a:graphicData uri="http://schemas.microsoft.com/office/word/2010/wordprocessingShape">
                    <wps:wsp>
                      <wps:cNvSpPr/>
                      <wps:spPr>
                        <a:xfrm>
                          <a:off x="0" y="0"/>
                          <a:ext cx="5854700" cy="294199"/>
                        </a:xfrm>
                        <a:prstGeom prst="rect">
                          <a:avLst/>
                        </a:prstGeom>
                        <a:solidFill>
                          <a:srgbClr val="08989C"/>
                        </a:solidFill>
                      </wps:spPr>
                      <wps:style>
                        <a:lnRef idx="2">
                          <a:schemeClr val="accent1">
                            <a:shade val="15000"/>
                          </a:schemeClr>
                        </a:lnRef>
                        <a:fillRef idx="1">
                          <a:schemeClr val="accent1"/>
                        </a:fillRef>
                        <a:effectRef idx="0">
                          <a:schemeClr val="accent1"/>
                        </a:effectRef>
                        <a:fontRef idx="minor">
                          <a:schemeClr val="lt1"/>
                        </a:fontRef>
                      </wps:style>
                      <wps:txbx>
                        <w:txbxContent>
                          <w:p w14:paraId="3B6C905C" w14:textId="4C9CDF4E" w:rsidR="009546E7" w:rsidRPr="009546E7" w:rsidRDefault="009546E7" w:rsidP="009546E7">
                            <w:pPr>
                              <w:pStyle w:val="Prrafodelista"/>
                              <w:numPr>
                                <w:ilvl w:val="0"/>
                                <w:numId w:val="1"/>
                              </w:numPr>
                              <w:jc w:val="center"/>
                              <w:rPr>
                                <w:b/>
                                <w:bCs/>
                              </w:rPr>
                            </w:pPr>
                            <w:r w:rsidRPr="009546E7">
                              <w:rPr>
                                <w:b/>
                                <w:bCs/>
                              </w:rPr>
                              <w:t>MARCO DE REFERENCIA DEL INDICADOR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5FC6EA" id="Rectángulo 5" o:spid="_x0000_s1027" style="position:absolute;margin-left:-.55pt;margin-top:10.9pt;width:461pt;height:23.1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" fillcolor="#08989c" strokecolor="#091723 [484]" strokeweight="1pt">
                <v:textbox>
                  <w:txbxContent>
                    <w:p w14:paraId="3B6C905C" w14:textId="4C9CDF4E" w:rsidR="009546E7" w:rsidRPr="009546E7" w:rsidRDefault="009546E7" w:rsidP="009546E7">
                      <w:pPr>
                        <w:pStyle w:val="Prrafodelista"/>
                        <w:numPr>
                          <w:ilvl w:val="0"/>
                          <w:numId w:val="1"/>
                        </w:numPr>
                        <w:jc w:val="center"/>
                        <w:rPr>
                          <w:b/>
                          <w:bCs/>
                        </w:rPr>
                      </w:pPr>
                      <w:r w:rsidRPr="009546E7">
                        <w:rPr>
                          <w:b/>
                          <w:bCs/>
                        </w:rPr>
                        <w:t>MARCO DE REFERENCIA DEL INDICADOR</w:t>
                      </w:r>
                    </w:p>
                  </w:txbxContent>
                </v:textbox>
                <w10:wrap anchorx="margin"/>
              </v:rect>
            </w:pict>
          </mc:Fallback>
        </mc:AlternateContent>
      </w:r>
    </w:p>
    <w:p w14:paraId="5CF30094" w14:textId="4AB9306D" w:rsidR="009546E7" w:rsidRDefault="009546E7" w:rsidP="009546E7">
      <w:pPr>
        <w:spacing w:after="0"/>
      </w:pPr>
    </w:p>
    <w:p w14:paraId="0EEE71BD" w14:textId="56969AD2" w:rsidR="009546E7" w:rsidRDefault="009546E7" w:rsidP="009546E7">
      <w:pPr>
        <w:spacing w:after="0"/>
      </w:pPr>
    </w:p>
    <w:p w14:paraId="21D173C5" w14:textId="03E74A09" w:rsidR="009546E7" w:rsidRDefault="009546E7" w:rsidP="009546E7">
      <w:pPr>
        <w:pStyle w:val="Prrafodelista"/>
        <w:numPr>
          <w:ilvl w:val="1"/>
          <w:numId w:val="2"/>
        </w:numPr>
        <w:spacing w:after="0"/>
        <w:rPr>
          <w:b/>
          <w:bCs/>
          <w:sz w:val="20"/>
          <w:szCs w:val="20"/>
        </w:rPr>
      </w:pPr>
      <w:r w:rsidRPr="009546E7">
        <w:rPr>
          <w:b/>
          <w:bCs/>
          <w:sz w:val="20"/>
          <w:szCs w:val="20"/>
        </w:rPr>
        <w:t>Nombre del indicador:</w:t>
      </w:r>
    </w:p>
    <w:p w14:paraId="12FFDA0E" w14:textId="5CB834F0" w:rsidR="00E60F03" w:rsidRPr="009546E7" w:rsidRDefault="001E5C70" w:rsidP="00E60F03">
      <w:pPr>
        <w:pStyle w:val="Prrafodelista"/>
        <w:spacing w:after="0"/>
        <w:ind w:left="360"/>
        <w:rPr>
          <w:sz w:val="20"/>
          <w:szCs w:val="20"/>
        </w:rPr>
      </w:pPr>
      <w:r>
        <w:rPr>
          <w:sz w:val="20"/>
          <w:szCs w:val="20"/>
        </w:rPr>
        <w:t xml:space="preserve">Exactitud de posicionamiento vertical al </w:t>
      </w:r>
      <w:r w:rsidR="00597DEB">
        <w:rPr>
          <w:sz w:val="20"/>
          <w:szCs w:val="20"/>
        </w:rPr>
        <w:t>95%</w:t>
      </w:r>
      <w:r w:rsidR="00E60F03" w:rsidRPr="009546E7">
        <w:rPr>
          <w:sz w:val="20"/>
          <w:szCs w:val="20"/>
        </w:rPr>
        <w:t>.</w:t>
      </w:r>
    </w:p>
    <w:p w14:paraId="27D5E63C" w14:textId="77777777" w:rsidR="00E60F03" w:rsidRDefault="00E60F03" w:rsidP="00E60F03">
      <w:pPr>
        <w:pStyle w:val="Prrafodelista"/>
        <w:spacing w:after="0"/>
        <w:ind w:left="360"/>
        <w:rPr>
          <w:b/>
          <w:bCs/>
          <w:sz w:val="20"/>
          <w:szCs w:val="20"/>
        </w:rPr>
      </w:pPr>
    </w:p>
    <w:p w14:paraId="0D2A6C60" w14:textId="32C5180D" w:rsidR="009546E7" w:rsidRDefault="009546E7" w:rsidP="009546E7">
      <w:pPr>
        <w:pStyle w:val="Prrafodelista"/>
        <w:numPr>
          <w:ilvl w:val="1"/>
          <w:numId w:val="2"/>
        </w:numPr>
        <w:spacing w:after="0"/>
        <w:rPr>
          <w:b/>
          <w:bCs/>
          <w:sz w:val="20"/>
          <w:szCs w:val="20"/>
        </w:rPr>
      </w:pPr>
      <w:r>
        <w:rPr>
          <w:b/>
          <w:bCs/>
          <w:sz w:val="20"/>
          <w:szCs w:val="20"/>
        </w:rPr>
        <w:t>Acuerdos del CoAC mediante los cuales fue aprobado el indicador:</w:t>
      </w:r>
    </w:p>
    <w:p w14:paraId="72B43FBB" w14:textId="66AB9680" w:rsidR="00E60F03" w:rsidRDefault="00E60F03" w:rsidP="007B774C">
      <w:pPr>
        <w:pStyle w:val="Prrafodelista"/>
        <w:spacing w:after="0"/>
        <w:ind w:left="360"/>
        <w:jc w:val="both"/>
        <w:rPr>
          <w:sz w:val="20"/>
          <w:szCs w:val="20"/>
        </w:rPr>
      </w:pPr>
      <w:r w:rsidRPr="00E60F03">
        <w:rPr>
          <w:sz w:val="20"/>
          <w:szCs w:val="20"/>
        </w:rPr>
        <w:t>Acuerdo CAC- 00</w:t>
      </w:r>
      <w:r w:rsidR="00597DEB">
        <w:rPr>
          <w:sz w:val="20"/>
          <w:szCs w:val="20"/>
        </w:rPr>
        <w:t>3</w:t>
      </w:r>
      <w:r w:rsidRPr="00E60F03">
        <w:rPr>
          <w:sz w:val="20"/>
          <w:szCs w:val="20"/>
        </w:rPr>
        <w:t>/0</w:t>
      </w:r>
      <w:r w:rsidR="00597DEB">
        <w:rPr>
          <w:sz w:val="20"/>
          <w:szCs w:val="20"/>
        </w:rPr>
        <w:t>2</w:t>
      </w:r>
      <w:r w:rsidRPr="00E60F03">
        <w:rPr>
          <w:sz w:val="20"/>
          <w:szCs w:val="20"/>
        </w:rPr>
        <w:t>/20</w:t>
      </w:r>
      <w:r w:rsidR="00DF2F26">
        <w:rPr>
          <w:sz w:val="20"/>
          <w:szCs w:val="20"/>
        </w:rPr>
        <w:t>2</w:t>
      </w:r>
      <w:r w:rsidR="00597DEB">
        <w:rPr>
          <w:sz w:val="20"/>
          <w:szCs w:val="20"/>
        </w:rPr>
        <w:t>3</w:t>
      </w:r>
      <w:r w:rsidRPr="00E60F03">
        <w:rPr>
          <w:sz w:val="20"/>
          <w:szCs w:val="20"/>
        </w:rPr>
        <w:t xml:space="preserve"> en la </w:t>
      </w:r>
      <w:r w:rsidR="00597DEB">
        <w:rPr>
          <w:sz w:val="20"/>
          <w:szCs w:val="20"/>
        </w:rPr>
        <w:t>segunda</w:t>
      </w:r>
      <w:r w:rsidRPr="00E60F03">
        <w:rPr>
          <w:sz w:val="20"/>
          <w:szCs w:val="20"/>
        </w:rPr>
        <w:t xml:space="preserve"> sesión del 20</w:t>
      </w:r>
      <w:r w:rsidR="00DF2F26">
        <w:rPr>
          <w:sz w:val="20"/>
          <w:szCs w:val="20"/>
        </w:rPr>
        <w:t>2</w:t>
      </w:r>
      <w:r w:rsidR="00597DEB">
        <w:rPr>
          <w:sz w:val="20"/>
          <w:szCs w:val="20"/>
        </w:rPr>
        <w:t>3</w:t>
      </w:r>
      <w:r w:rsidRPr="00E60F03">
        <w:rPr>
          <w:sz w:val="20"/>
          <w:szCs w:val="20"/>
        </w:rPr>
        <w:t xml:space="preserve"> del Comité de Aseguramiento de la Calidad.</w:t>
      </w:r>
    </w:p>
    <w:p w14:paraId="1C4D7745" w14:textId="77777777" w:rsidR="00E60F03" w:rsidRPr="00E60F03" w:rsidRDefault="00E60F03" w:rsidP="00E60F03">
      <w:pPr>
        <w:pStyle w:val="Prrafodelista"/>
        <w:spacing w:after="0"/>
        <w:ind w:left="360"/>
        <w:rPr>
          <w:sz w:val="20"/>
          <w:szCs w:val="20"/>
        </w:rPr>
      </w:pPr>
    </w:p>
    <w:p w14:paraId="6895E1BE" w14:textId="102DC21D" w:rsidR="009546E7" w:rsidRDefault="009546E7" w:rsidP="009546E7">
      <w:pPr>
        <w:pStyle w:val="Prrafodelista"/>
        <w:numPr>
          <w:ilvl w:val="1"/>
          <w:numId w:val="2"/>
        </w:numPr>
        <w:spacing w:after="0"/>
        <w:rPr>
          <w:b/>
          <w:bCs/>
          <w:sz w:val="20"/>
          <w:szCs w:val="20"/>
        </w:rPr>
      </w:pPr>
      <w:r>
        <w:rPr>
          <w:b/>
          <w:bCs/>
          <w:sz w:val="20"/>
          <w:szCs w:val="20"/>
        </w:rPr>
        <w:t>Fecha de inicio para reportar el indicador</w:t>
      </w:r>
      <w:r w:rsidR="00E60F03">
        <w:rPr>
          <w:b/>
          <w:bCs/>
          <w:sz w:val="20"/>
          <w:szCs w:val="20"/>
        </w:rPr>
        <w:t>:</w:t>
      </w:r>
    </w:p>
    <w:p w14:paraId="29F11320" w14:textId="17ED56BD" w:rsidR="00E60F03" w:rsidRDefault="00597DEB" w:rsidP="00754EB1">
      <w:pPr>
        <w:pStyle w:val="Prrafodelista"/>
        <w:spacing w:after="0"/>
        <w:ind w:left="360" w:right="-376"/>
        <w:jc w:val="both"/>
        <w:rPr>
          <w:sz w:val="20"/>
          <w:szCs w:val="20"/>
        </w:rPr>
      </w:pPr>
      <w:r w:rsidRPr="00597DEB">
        <w:rPr>
          <w:sz w:val="20"/>
          <w:szCs w:val="20"/>
        </w:rPr>
        <w:t>Se calculará y se publicará el indicador para Estaciones Horizontales Pasivas y Puntos para fines especiales de los proyectos que sean realizados a partir del año 2022.</w:t>
      </w:r>
    </w:p>
    <w:p w14:paraId="5F523C96" w14:textId="77777777" w:rsidR="00E60F03" w:rsidRPr="00E60F03" w:rsidRDefault="00E60F03" w:rsidP="00E60F03">
      <w:pPr>
        <w:pStyle w:val="Prrafodelista"/>
        <w:spacing w:after="0"/>
        <w:ind w:left="360"/>
        <w:rPr>
          <w:sz w:val="20"/>
          <w:szCs w:val="20"/>
        </w:rPr>
      </w:pPr>
    </w:p>
    <w:p w14:paraId="4C5B780E" w14:textId="69FC53F5" w:rsidR="009546E7" w:rsidRDefault="009546E7" w:rsidP="009546E7">
      <w:pPr>
        <w:pStyle w:val="Prrafodelista"/>
        <w:numPr>
          <w:ilvl w:val="1"/>
          <w:numId w:val="2"/>
        </w:numPr>
        <w:spacing w:after="0"/>
        <w:rPr>
          <w:b/>
          <w:bCs/>
          <w:sz w:val="20"/>
          <w:szCs w:val="20"/>
        </w:rPr>
      </w:pPr>
      <w:r>
        <w:rPr>
          <w:b/>
          <w:bCs/>
          <w:sz w:val="20"/>
          <w:szCs w:val="20"/>
        </w:rPr>
        <w:t xml:space="preserve">Principio de la </w:t>
      </w:r>
      <w:r w:rsidRPr="00335E4E">
        <w:rPr>
          <w:b/>
          <w:bCs/>
          <w:sz w:val="20"/>
          <w:szCs w:val="20"/>
          <w:u w:val="single"/>
        </w:rPr>
        <w:t>Política de Calidad Institucional</w:t>
      </w:r>
      <w:r>
        <w:rPr>
          <w:b/>
          <w:bCs/>
          <w:sz w:val="20"/>
          <w:szCs w:val="20"/>
        </w:rPr>
        <w:t xml:space="preserve"> que mide el indicador</w:t>
      </w:r>
      <w:r w:rsidR="00E60F03">
        <w:rPr>
          <w:b/>
          <w:bCs/>
          <w:sz w:val="20"/>
          <w:szCs w:val="20"/>
        </w:rPr>
        <w:t>:</w:t>
      </w:r>
    </w:p>
    <w:p w14:paraId="0A7D2970" w14:textId="786870DF" w:rsidR="00E60F03" w:rsidRDefault="007B774C" w:rsidP="00E60F03">
      <w:pPr>
        <w:pStyle w:val="Prrafodelista"/>
        <w:spacing w:after="0"/>
        <w:ind w:left="360"/>
        <w:rPr>
          <w:sz w:val="20"/>
          <w:szCs w:val="20"/>
        </w:rPr>
      </w:pPr>
      <w:r>
        <w:rPr>
          <w:sz w:val="20"/>
          <w:szCs w:val="20"/>
        </w:rPr>
        <w:t>Veracidad (precisión y confiabilidad)</w:t>
      </w:r>
      <w:r w:rsidR="00E60F03" w:rsidRPr="00E60F03">
        <w:rPr>
          <w:sz w:val="20"/>
          <w:szCs w:val="20"/>
        </w:rPr>
        <w:t xml:space="preserve"> </w:t>
      </w:r>
    </w:p>
    <w:p w14:paraId="20D2A88C" w14:textId="77777777" w:rsidR="00AA7EBA" w:rsidRPr="00E60F03" w:rsidRDefault="00AA7EBA" w:rsidP="00E60F03">
      <w:pPr>
        <w:pStyle w:val="Prrafodelista"/>
        <w:spacing w:after="0"/>
        <w:ind w:left="360"/>
        <w:rPr>
          <w:sz w:val="20"/>
          <w:szCs w:val="20"/>
        </w:rPr>
      </w:pPr>
    </w:p>
    <w:p w14:paraId="304B087D" w14:textId="2AE693D5" w:rsidR="00E60F03" w:rsidRDefault="00E60F03" w:rsidP="009546E7">
      <w:pPr>
        <w:pStyle w:val="Prrafodelista"/>
        <w:numPr>
          <w:ilvl w:val="1"/>
          <w:numId w:val="2"/>
        </w:numPr>
        <w:spacing w:after="0"/>
        <w:rPr>
          <w:b/>
          <w:bCs/>
          <w:sz w:val="20"/>
          <w:szCs w:val="20"/>
        </w:rPr>
      </w:pPr>
      <w:r>
        <w:rPr>
          <w:b/>
          <w:bCs/>
          <w:sz w:val="20"/>
          <w:szCs w:val="20"/>
        </w:rPr>
        <w:t>Uso previsto del indicador:</w:t>
      </w:r>
    </w:p>
    <w:p w14:paraId="0AA08F63" w14:textId="13549ACD" w:rsidR="009935FA" w:rsidRDefault="001E5C70" w:rsidP="00DA09D9">
      <w:pPr>
        <w:pStyle w:val="Prrafodelista"/>
        <w:spacing w:after="0"/>
        <w:ind w:left="360" w:right="-376"/>
        <w:jc w:val="both"/>
        <w:rPr>
          <w:b/>
          <w:bCs/>
          <w:sz w:val="20"/>
          <w:szCs w:val="20"/>
        </w:rPr>
      </w:pPr>
      <w:r w:rsidRPr="001E5C70">
        <w:rPr>
          <w:sz w:val="20"/>
          <w:szCs w:val="20"/>
        </w:rPr>
        <w:t xml:space="preserve">La Exactitud de Posicionamiento Vertical es un indicador combinado que representa la exactitud vertical de un levantamiento geodésico con el Sistema Global de Navegación por Satélite (GNSS), en el intervalo de confianza del 95%, para: el mantenimiento y densificación de la Red Geodésica Nacional, el control geodésico terrestre en el proceso de triangulación aérea y como alternativa en la evaluación de la calidad de diversos productos cartográficos, dentro de los </w:t>
      </w:r>
      <w:r w:rsidR="0026107E">
        <w:rPr>
          <w:sz w:val="20"/>
          <w:szCs w:val="20"/>
        </w:rPr>
        <w:t>p</w:t>
      </w:r>
      <w:r w:rsidRPr="001E5C70">
        <w:rPr>
          <w:sz w:val="20"/>
          <w:szCs w:val="20"/>
        </w:rPr>
        <w:t>ro</w:t>
      </w:r>
      <w:r>
        <w:rPr>
          <w:sz w:val="20"/>
          <w:szCs w:val="20"/>
        </w:rPr>
        <w:t xml:space="preserve">cesos de </w:t>
      </w:r>
      <w:r w:rsidR="0026107E">
        <w:rPr>
          <w:sz w:val="20"/>
          <w:szCs w:val="20"/>
        </w:rPr>
        <w:t>p</w:t>
      </w:r>
      <w:r>
        <w:rPr>
          <w:sz w:val="20"/>
          <w:szCs w:val="20"/>
        </w:rPr>
        <w:t>roducción</w:t>
      </w:r>
      <w:r w:rsidRPr="001E5C70">
        <w:rPr>
          <w:sz w:val="20"/>
          <w:szCs w:val="20"/>
        </w:rPr>
        <w:t xml:space="preserve"> del Marco de Referencia Geodésico y Topografía.</w:t>
      </w:r>
    </w:p>
    <w:p w14:paraId="4AA71BAF" w14:textId="77777777" w:rsidR="001E2DD7" w:rsidRDefault="001E2DD7" w:rsidP="009935FA">
      <w:pPr>
        <w:pStyle w:val="Prrafodelista"/>
        <w:spacing w:after="0"/>
        <w:ind w:left="360"/>
        <w:rPr>
          <w:b/>
          <w:bCs/>
          <w:sz w:val="20"/>
          <w:szCs w:val="20"/>
        </w:rPr>
      </w:pPr>
    </w:p>
    <w:p w14:paraId="27131C16" w14:textId="6F65DEA5" w:rsidR="00E60F03" w:rsidRDefault="00E60F03" w:rsidP="007C4988">
      <w:pPr>
        <w:pStyle w:val="Prrafodelista"/>
        <w:numPr>
          <w:ilvl w:val="1"/>
          <w:numId w:val="2"/>
        </w:numPr>
        <w:spacing w:after="0"/>
        <w:ind w:right="-376"/>
        <w:rPr>
          <w:b/>
          <w:bCs/>
          <w:sz w:val="20"/>
          <w:szCs w:val="20"/>
        </w:rPr>
      </w:pPr>
      <w:r>
        <w:rPr>
          <w:b/>
          <w:bCs/>
          <w:sz w:val="20"/>
          <w:szCs w:val="20"/>
        </w:rPr>
        <w:t>Fuentes de la metodología y/o estándares utilizados en el cálculo del indicador:</w:t>
      </w:r>
    </w:p>
    <w:p w14:paraId="551C97CC" w14:textId="77ED2426" w:rsidR="00335E4E" w:rsidRDefault="00597DEB" w:rsidP="001E2DD7">
      <w:pPr>
        <w:pStyle w:val="Prrafodelista"/>
        <w:spacing w:after="0"/>
        <w:ind w:left="360"/>
        <w:rPr>
          <w:sz w:val="20"/>
          <w:szCs w:val="20"/>
        </w:rPr>
      </w:pPr>
      <w:r>
        <w:rPr>
          <w:sz w:val="20"/>
          <w:szCs w:val="20"/>
        </w:rPr>
        <w:t xml:space="preserve">INEGI. </w:t>
      </w:r>
      <w:r w:rsidRPr="00597DEB">
        <w:rPr>
          <w:sz w:val="20"/>
          <w:szCs w:val="20"/>
        </w:rPr>
        <w:t xml:space="preserve">Norma Técnica del Sistema Geodésico Nacional, 2010. </w:t>
      </w:r>
    </w:p>
    <w:p w14:paraId="3407AC9B" w14:textId="245BF593" w:rsidR="009935FA" w:rsidRDefault="001E5C70" w:rsidP="007C4988">
      <w:pPr>
        <w:pStyle w:val="Prrafodelista"/>
        <w:spacing w:after="0"/>
        <w:ind w:left="360" w:right="-376"/>
        <w:rPr>
          <w:rStyle w:val="Hipervnculo"/>
          <w:sz w:val="20"/>
          <w:szCs w:val="20"/>
        </w:rPr>
      </w:pPr>
      <w:hyperlink r:id="rId5" w:history="1">
        <w:r w:rsidRPr="001E5C70">
          <w:rPr>
            <w:rStyle w:val="Hipervnculo"/>
            <w:sz w:val="20"/>
            <w:szCs w:val="20"/>
          </w:rPr>
          <w:t>https://www.snieg.mx/Documentos/Normatividad/Vigente/Norma_Tecnica_para_el_Sistema_Geodesico_Nacional.pdf</w:t>
        </w:r>
      </w:hyperlink>
      <w:r w:rsidRPr="001E5C70">
        <w:rPr>
          <w:rStyle w:val="Hipervnculo"/>
          <w:sz w:val="20"/>
          <w:szCs w:val="20"/>
        </w:rPr>
        <w:t xml:space="preserve"> </w:t>
      </w:r>
    </w:p>
    <w:p w14:paraId="22826093" w14:textId="67B87F9F" w:rsidR="00597DEB" w:rsidRPr="00597DEB" w:rsidRDefault="00597DEB" w:rsidP="007C4988">
      <w:pPr>
        <w:pStyle w:val="Prrafodelista"/>
        <w:spacing w:after="0"/>
        <w:ind w:left="360" w:right="-376"/>
        <w:rPr>
          <w:sz w:val="20"/>
          <w:szCs w:val="20"/>
        </w:rPr>
      </w:pPr>
      <w:r w:rsidRPr="00597DEB">
        <w:rPr>
          <w:sz w:val="20"/>
          <w:szCs w:val="20"/>
        </w:rPr>
        <w:t>INEGI, Estándares de Exactitud Posicional, 2010.</w:t>
      </w:r>
    </w:p>
    <w:p w14:paraId="24AB8487" w14:textId="4CB51FB3" w:rsidR="00597DEB" w:rsidRPr="001E5C70" w:rsidRDefault="001E5C70" w:rsidP="007C4988">
      <w:pPr>
        <w:pStyle w:val="Prrafodelista"/>
        <w:spacing w:after="0"/>
        <w:ind w:left="360" w:right="-376"/>
        <w:rPr>
          <w:rStyle w:val="Hipervnculo"/>
        </w:rPr>
      </w:pPr>
      <w:hyperlink r:id="rId6" w:history="1">
        <w:r w:rsidRPr="001E5C70">
          <w:rPr>
            <w:rStyle w:val="Hipervnculo"/>
            <w:sz w:val="20"/>
            <w:szCs w:val="20"/>
          </w:rPr>
          <w:t>https://www.snieg.mx/Documentos/Normatividad/Vigente/Norma_Tecnica_de_Estandares_de_Exactitud_Posicional.pdf</w:t>
        </w:r>
      </w:hyperlink>
      <w:r w:rsidRPr="001E5C70">
        <w:rPr>
          <w:rStyle w:val="Hipervnculo"/>
          <w:sz w:val="20"/>
          <w:szCs w:val="20"/>
        </w:rPr>
        <w:t xml:space="preserve"> </w:t>
      </w:r>
      <w:r w:rsidR="00597DEB" w:rsidRPr="001E5C70">
        <w:rPr>
          <w:rStyle w:val="Hipervnculo"/>
        </w:rPr>
        <w:t xml:space="preserve"> </w:t>
      </w:r>
    </w:p>
    <w:p w14:paraId="1A9FDA7F" w14:textId="0492F3D9" w:rsidR="00597DEB" w:rsidRDefault="00597DEB" w:rsidP="007C4988">
      <w:pPr>
        <w:pStyle w:val="Prrafodelista"/>
        <w:spacing w:after="0"/>
        <w:ind w:left="360" w:right="-376"/>
        <w:rPr>
          <w:sz w:val="20"/>
          <w:szCs w:val="20"/>
        </w:rPr>
      </w:pPr>
      <w:r>
        <w:rPr>
          <w:sz w:val="20"/>
          <w:szCs w:val="20"/>
        </w:rPr>
        <w:t xml:space="preserve">INEGI. </w:t>
      </w:r>
      <w:r w:rsidRPr="00597DEB">
        <w:rPr>
          <w:sz w:val="20"/>
          <w:szCs w:val="20"/>
        </w:rPr>
        <w:t>Tratamiento de Errores en levantamientos topográficos, 2002.</w:t>
      </w:r>
    </w:p>
    <w:p w14:paraId="14A613F7" w14:textId="6E2E1F4E" w:rsidR="00597DEB" w:rsidRPr="001E5C70" w:rsidRDefault="001E5C70" w:rsidP="007C4988">
      <w:pPr>
        <w:pStyle w:val="Prrafodelista"/>
        <w:spacing w:after="0"/>
        <w:ind w:left="360" w:right="-376"/>
        <w:rPr>
          <w:rStyle w:val="Hipervnculo"/>
        </w:rPr>
      </w:pPr>
      <w:hyperlink r:id="rId7" w:history="1">
        <w:r w:rsidRPr="001E5C70">
          <w:rPr>
            <w:rStyle w:val="Hipervnculo"/>
            <w:sz w:val="20"/>
            <w:szCs w:val="20"/>
          </w:rPr>
          <w:t>https://www.inegi.org.mx/contenido/productos/prod_serv/contenidos/espanol/bvinegi/productos/historicos/380/702825001383/702825001383_1.pdf</w:t>
        </w:r>
      </w:hyperlink>
      <w:r w:rsidRPr="001E5C70">
        <w:rPr>
          <w:rStyle w:val="Hipervnculo"/>
          <w:sz w:val="20"/>
          <w:szCs w:val="20"/>
        </w:rPr>
        <w:t xml:space="preserve"> </w:t>
      </w:r>
      <w:r w:rsidR="00597DEB" w:rsidRPr="001E5C70">
        <w:rPr>
          <w:rStyle w:val="Hipervnculo"/>
        </w:rPr>
        <w:t xml:space="preserve"> </w:t>
      </w:r>
    </w:p>
    <w:p w14:paraId="3A64C237" w14:textId="48184745" w:rsidR="00597DEB" w:rsidRDefault="001E5C70" w:rsidP="007C4988">
      <w:pPr>
        <w:pStyle w:val="Prrafodelista"/>
        <w:spacing w:after="0"/>
        <w:ind w:left="360" w:right="-376"/>
        <w:rPr>
          <w:sz w:val="20"/>
          <w:szCs w:val="20"/>
        </w:rPr>
      </w:pPr>
      <w:r w:rsidRPr="001E5C70">
        <w:rPr>
          <w:sz w:val="20"/>
          <w:szCs w:val="20"/>
        </w:rPr>
        <w:t>Jan Van Sickle</w:t>
      </w:r>
      <w:r w:rsidR="00597DEB">
        <w:rPr>
          <w:sz w:val="20"/>
          <w:szCs w:val="20"/>
        </w:rPr>
        <w:t>.</w:t>
      </w:r>
      <w:r>
        <w:rPr>
          <w:sz w:val="20"/>
          <w:szCs w:val="20"/>
        </w:rPr>
        <w:t xml:space="preserve"> </w:t>
      </w:r>
      <w:r w:rsidRPr="001E5C70">
        <w:rPr>
          <w:sz w:val="20"/>
          <w:szCs w:val="20"/>
        </w:rPr>
        <w:t>GPS for Land Surveyors By Jan Van Sickle.</w:t>
      </w:r>
      <w:r w:rsidR="00597DEB">
        <w:rPr>
          <w:sz w:val="20"/>
          <w:szCs w:val="20"/>
        </w:rPr>
        <w:t xml:space="preserve"> </w:t>
      </w:r>
    </w:p>
    <w:p w14:paraId="2F7BEB30" w14:textId="2AB72D6E" w:rsidR="00597DEB" w:rsidRPr="001E5C70" w:rsidRDefault="001E5C70" w:rsidP="007C4988">
      <w:pPr>
        <w:pStyle w:val="Prrafodelista"/>
        <w:spacing w:after="0"/>
        <w:ind w:left="360" w:right="-376"/>
        <w:rPr>
          <w:rStyle w:val="Hipervnculo"/>
        </w:rPr>
      </w:pPr>
      <w:hyperlink r:id="rId8" w:history="1">
        <w:r w:rsidRPr="001E5C70">
          <w:rPr>
            <w:rStyle w:val="Hipervnculo"/>
            <w:sz w:val="20"/>
            <w:szCs w:val="20"/>
          </w:rPr>
          <w:t>https://easyengineering.net/gps-for-land-surveyors-by-jan-van-sickle/</w:t>
        </w:r>
      </w:hyperlink>
      <w:r w:rsidRPr="001E5C70">
        <w:rPr>
          <w:rStyle w:val="Hipervnculo"/>
          <w:sz w:val="20"/>
          <w:szCs w:val="20"/>
        </w:rPr>
        <w:t xml:space="preserve"> </w:t>
      </w:r>
      <w:r w:rsidR="00597DEB" w:rsidRPr="001E5C70">
        <w:rPr>
          <w:rStyle w:val="Hipervnculo"/>
        </w:rPr>
        <w:t xml:space="preserve"> </w:t>
      </w:r>
    </w:p>
    <w:p w14:paraId="13E470F9" w14:textId="77777777" w:rsidR="00597DEB" w:rsidRPr="00E60F03" w:rsidRDefault="00597DEB" w:rsidP="007C4988">
      <w:pPr>
        <w:pStyle w:val="Prrafodelista"/>
        <w:spacing w:after="0"/>
        <w:ind w:left="360" w:right="-376"/>
        <w:rPr>
          <w:sz w:val="20"/>
          <w:szCs w:val="20"/>
        </w:rPr>
      </w:pPr>
    </w:p>
    <w:p w14:paraId="5E2D69CE" w14:textId="3412E1D6" w:rsidR="00E60F03" w:rsidRDefault="00FF4E21" w:rsidP="007C4988">
      <w:pPr>
        <w:pStyle w:val="Prrafodelista"/>
        <w:numPr>
          <w:ilvl w:val="1"/>
          <w:numId w:val="2"/>
        </w:numPr>
        <w:spacing w:after="0"/>
        <w:ind w:right="-376"/>
        <w:rPr>
          <w:b/>
          <w:bCs/>
          <w:sz w:val="20"/>
          <w:szCs w:val="20"/>
        </w:rPr>
      </w:pPr>
      <w:r>
        <w:rPr>
          <w:b/>
          <w:bCs/>
          <w:sz w:val="20"/>
          <w:szCs w:val="20"/>
        </w:rPr>
        <w:t>Persona(s) participante(s)</w:t>
      </w:r>
      <w:r w:rsidR="00E60F03">
        <w:rPr>
          <w:b/>
          <w:bCs/>
          <w:sz w:val="20"/>
          <w:szCs w:val="20"/>
        </w:rPr>
        <w:t xml:space="preserve"> en la integración de</w:t>
      </w:r>
      <w:r w:rsidR="00D42E7D">
        <w:rPr>
          <w:b/>
          <w:bCs/>
          <w:sz w:val="20"/>
          <w:szCs w:val="20"/>
        </w:rPr>
        <w:t xml:space="preserve"> la ficha del indicador</w:t>
      </w:r>
      <w:r w:rsidR="00E60F03">
        <w:rPr>
          <w:b/>
          <w:bCs/>
          <w:sz w:val="20"/>
          <w:szCs w:val="20"/>
        </w:rPr>
        <w:t>:</w:t>
      </w:r>
    </w:p>
    <w:p w14:paraId="2E409AF4" w14:textId="71217F98" w:rsidR="00E60F03" w:rsidRDefault="00E60F03" w:rsidP="007C4988">
      <w:pPr>
        <w:pStyle w:val="Prrafodelista"/>
        <w:spacing w:after="0"/>
        <w:ind w:left="360" w:right="-376"/>
        <w:rPr>
          <w:sz w:val="20"/>
          <w:szCs w:val="20"/>
        </w:rPr>
      </w:pPr>
      <w:r>
        <w:rPr>
          <w:b/>
          <w:bCs/>
          <w:sz w:val="20"/>
          <w:szCs w:val="20"/>
        </w:rPr>
        <w:t xml:space="preserve">Unidad Administrativa o Grupo de trabajo.- </w:t>
      </w:r>
      <w:r w:rsidR="00A50F8D" w:rsidRPr="00A50F8D">
        <w:rPr>
          <w:sz w:val="20"/>
          <w:szCs w:val="20"/>
        </w:rPr>
        <w:t xml:space="preserve">Grupo de trabajo para la definición de indicadores de precisión para </w:t>
      </w:r>
      <w:r w:rsidR="008F6A3B">
        <w:rPr>
          <w:sz w:val="20"/>
          <w:szCs w:val="20"/>
        </w:rPr>
        <w:t>información geográfica</w:t>
      </w:r>
      <w:r w:rsidRPr="00A50F8D">
        <w:rPr>
          <w:sz w:val="20"/>
          <w:szCs w:val="20"/>
        </w:rPr>
        <w:t>.</w:t>
      </w:r>
    </w:p>
    <w:p w14:paraId="27212629" w14:textId="340B1312" w:rsidR="00464252" w:rsidRDefault="00597DEB" w:rsidP="002C2903">
      <w:pPr>
        <w:pStyle w:val="Prrafodelista"/>
        <w:spacing w:after="0"/>
        <w:ind w:left="360" w:right="-376"/>
        <w:jc w:val="both"/>
        <w:rPr>
          <w:sz w:val="20"/>
          <w:szCs w:val="20"/>
        </w:rPr>
      </w:pPr>
      <w:r w:rsidRPr="00597DEB">
        <w:rPr>
          <w:sz w:val="20"/>
          <w:szCs w:val="20"/>
        </w:rPr>
        <w:t>Javier Arellano Sánchez</w:t>
      </w:r>
      <w:r>
        <w:rPr>
          <w:sz w:val="20"/>
          <w:szCs w:val="20"/>
        </w:rPr>
        <w:t xml:space="preserve">, </w:t>
      </w:r>
      <w:r w:rsidR="002C2903">
        <w:rPr>
          <w:sz w:val="20"/>
          <w:szCs w:val="20"/>
        </w:rPr>
        <w:t>s</w:t>
      </w:r>
      <w:r>
        <w:rPr>
          <w:sz w:val="20"/>
          <w:szCs w:val="20"/>
        </w:rPr>
        <w:t>ubdirector</w:t>
      </w:r>
      <w:r w:rsidR="002C2903">
        <w:rPr>
          <w:sz w:val="20"/>
          <w:szCs w:val="20"/>
        </w:rPr>
        <w:t>.</w:t>
      </w:r>
      <w:r w:rsidR="00DF2F26" w:rsidRPr="00DF2F26">
        <w:rPr>
          <w:sz w:val="20"/>
          <w:szCs w:val="20"/>
        </w:rPr>
        <w:t xml:space="preserve"> </w:t>
      </w:r>
      <w:r>
        <w:rPr>
          <w:sz w:val="20"/>
          <w:szCs w:val="20"/>
        </w:rPr>
        <w:t xml:space="preserve">Dirección del Marco Geoestadístico. </w:t>
      </w:r>
      <w:r w:rsidR="00DF2F26" w:rsidRPr="00DF2F26">
        <w:rPr>
          <w:sz w:val="20"/>
          <w:szCs w:val="20"/>
        </w:rPr>
        <w:t>Dirección General de Geografía y Medio Ambiente</w:t>
      </w:r>
      <w:r w:rsidR="008F6A3B">
        <w:rPr>
          <w:sz w:val="20"/>
          <w:szCs w:val="20"/>
        </w:rPr>
        <w:t>.</w:t>
      </w:r>
    </w:p>
    <w:p w14:paraId="69959ECA" w14:textId="24EA5F55" w:rsidR="001E5C70" w:rsidRDefault="001E5C70" w:rsidP="002C2903">
      <w:pPr>
        <w:pStyle w:val="Prrafodelista"/>
        <w:spacing w:after="0"/>
        <w:ind w:left="360" w:right="-376"/>
        <w:jc w:val="both"/>
        <w:rPr>
          <w:sz w:val="20"/>
          <w:szCs w:val="20"/>
        </w:rPr>
      </w:pPr>
      <w:r w:rsidRPr="001E5C70">
        <w:rPr>
          <w:sz w:val="20"/>
          <w:szCs w:val="20"/>
        </w:rPr>
        <w:t>Eduardo Bernal Ramos</w:t>
      </w:r>
      <w:r>
        <w:rPr>
          <w:sz w:val="20"/>
          <w:szCs w:val="20"/>
        </w:rPr>
        <w:t xml:space="preserve">, jefe de departamento. Dirección del Marco Geoestadístico. </w:t>
      </w:r>
      <w:r w:rsidRPr="00DF2F26">
        <w:rPr>
          <w:sz w:val="20"/>
          <w:szCs w:val="20"/>
        </w:rPr>
        <w:t>Dirección General de Geografía y Medio Ambiente</w:t>
      </w:r>
      <w:r>
        <w:rPr>
          <w:sz w:val="20"/>
          <w:szCs w:val="20"/>
        </w:rPr>
        <w:t>.</w:t>
      </w:r>
    </w:p>
    <w:p w14:paraId="446B6F37" w14:textId="74003064" w:rsidR="00DF2F26" w:rsidRDefault="002C2903" w:rsidP="002C2903">
      <w:pPr>
        <w:pStyle w:val="Prrafodelista"/>
        <w:spacing w:after="0"/>
        <w:ind w:left="360" w:right="-376"/>
        <w:jc w:val="both"/>
        <w:rPr>
          <w:sz w:val="20"/>
          <w:szCs w:val="20"/>
        </w:rPr>
      </w:pPr>
      <w:r w:rsidRPr="002C2903">
        <w:rPr>
          <w:sz w:val="20"/>
          <w:szCs w:val="20"/>
        </w:rPr>
        <w:t>Esteban Jósbel Cabrera Castruita</w:t>
      </w:r>
      <w:r>
        <w:rPr>
          <w:sz w:val="20"/>
          <w:szCs w:val="20"/>
        </w:rPr>
        <w:t>, enlace de supervisión.</w:t>
      </w:r>
      <w:r w:rsidR="00DF2F26" w:rsidRPr="00DF2F26">
        <w:rPr>
          <w:sz w:val="20"/>
          <w:szCs w:val="20"/>
        </w:rPr>
        <w:t xml:space="preserve"> </w:t>
      </w:r>
      <w:r>
        <w:rPr>
          <w:sz w:val="20"/>
          <w:szCs w:val="20"/>
        </w:rPr>
        <w:t>Dirección del Marco Geoestadístico.</w:t>
      </w:r>
      <w:r w:rsidRPr="00DF2F26">
        <w:rPr>
          <w:sz w:val="20"/>
          <w:szCs w:val="20"/>
        </w:rPr>
        <w:t xml:space="preserve"> </w:t>
      </w:r>
      <w:r w:rsidR="00DF2F26" w:rsidRPr="00DF2F26">
        <w:rPr>
          <w:sz w:val="20"/>
          <w:szCs w:val="20"/>
        </w:rPr>
        <w:t>Dirección General de Geografía y Medio Ambiente.</w:t>
      </w:r>
    </w:p>
    <w:p w14:paraId="4A35A1B9" w14:textId="23662DDD" w:rsidR="002C2903" w:rsidRDefault="002C2903" w:rsidP="002C2903">
      <w:pPr>
        <w:pStyle w:val="Prrafodelista"/>
        <w:spacing w:after="0"/>
        <w:ind w:left="360" w:right="-376"/>
        <w:jc w:val="both"/>
        <w:rPr>
          <w:sz w:val="20"/>
          <w:szCs w:val="20"/>
        </w:rPr>
      </w:pPr>
      <w:r w:rsidRPr="002C2903">
        <w:rPr>
          <w:sz w:val="20"/>
          <w:szCs w:val="20"/>
        </w:rPr>
        <w:t>Guido Alejandro González Franco</w:t>
      </w:r>
      <w:r>
        <w:rPr>
          <w:sz w:val="20"/>
          <w:szCs w:val="20"/>
        </w:rPr>
        <w:t>, subdirector. Dirección del Marco Geoestadístico.</w:t>
      </w:r>
      <w:r w:rsidRPr="00DF2F26">
        <w:rPr>
          <w:sz w:val="20"/>
          <w:szCs w:val="20"/>
        </w:rPr>
        <w:t xml:space="preserve"> Dirección General de Geografía y Medio Ambiente.</w:t>
      </w:r>
    </w:p>
    <w:p w14:paraId="40C1EE32" w14:textId="5FDA3140" w:rsidR="002C2903" w:rsidRDefault="002C2903" w:rsidP="002C2903">
      <w:pPr>
        <w:pStyle w:val="Prrafodelista"/>
        <w:spacing w:after="0"/>
        <w:ind w:left="360" w:right="-376"/>
        <w:jc w:val="both"/>
        <w:rPr>
          <w:sz w:val="20"/>
          <w:szCs w:val="20"/>
        </w:rPr>
      </w:pPr>
      <w:r w:rsidRPr="002C2903">
        <w:rPr>
          <w:sz w:val="20"/>
          <w:szCs w:val="20"/>
        </w:rPr>
        <w:t>Francisco Javier Medina Parra</w:t>
      </w:r>
      <w:r>
        <w:rPr>
          <w:sz w:val="20"/>
          <w:szCs w:val="20"/>
        </w:rPr>
        <w:t xml:space="preserve">, director general adjunto. </w:t>
      </w:r>
      <w:r w:rsidRPr="002C2903">
        <w:rPr>
          <w:sz w:val="20"/>
          <w:szCs w:val="20"/>
        </w:rPr>
        <w:t>Dirección General Adjunta de Información Geográfica Básica. Dirección General de Geografía y Medio Ambiente.</w:t>
      </w:r>
      <w:r>
        <w:rPr>
          <w:sz w:val="20"/>
          <w:szCs w:val="20"/>
        </w:rPr>
        <w:t xml:space="preserve"> </w:t>
      </w:r>
    </w:p>
    <w:p w14:paraId="2EA02859" w14:textId="6F47DFDC" w:rsidR="002C2903" w:rsidRDefault="002C2903" w:rsidP="002C2903">
      <w:pPr>
        <w:pStyle w:val="Prrafodelista"/>
        <w:spacing w:after="0"/>
        <w:ind w:left="360" w:right="-376"/>
        <w:jc w:val="both"/>
        <w:rPr>
          <w:sz w:val="20"/>
          <w:szCs w:val="20"/>
        </w:rPr>
      </w:pPr>
      <w:r w:rsidRPr="002C2903">
        <w:rPr>
          <w:sz w:val="20"/>
          <w:szCs w:val="20"/>
        </w:rPr>
        <w:t>María Esther Rentería García</w:t>
      </w:r>
      <w:r>
        <w:rPr>
          <w:sz w:val="20"/>
          <w:szCs w:val="20"/>
        </w:rPr>
        <w:t>, enlace de supervisión. Dirección del Marco Geoestadístico.</w:t>
      </w:r>
      <w:r w:rsidRPr="00DF2F26">
        <w:rPr>
          <w:sz w:val="20"/>
          <w:szCs w:val="20"/>
        </w:rPr>
        <w:t xml:space="preserve"> Dirección General de Geografía y Medio Ambiente.</w:t>
      </w:r>
    </w:p>
    <w:p w14:paraId="46D54698" w14:textId="154E45E0" w:rsidR="002C2903" w:rsidRDefault="002C2903" w:rsidP="002C2903">
      <w:pPr>
        <w:pStyle w:val="Prrafodelista"/>
        <w:spacing w:after="0"/>
        <w:ind w:left="360" w:right="-376"/>
        <w:jc w:val="both"/>
        <w:rPr>
          <w:sz w:val="20"/>
          <w:szCs w:val="20"/>
        </w:rPr>
      </w:pPr>
      <w:r w:rsidRPr="002C2903">
        <w:rPr>
          <w:sz w:val="20"/>
          <w:szCs w:val="20"/>
        </w:rPr>
        <w:t>José Valentín Tenorio Zamarripa</w:t>
      </w:r>
      <w:r>
        <w:rPr>
          <w:sz w:val="20"/>
          <w:szCs w:val="20"/>
        </w:rPr>
        <w:t>, jef</w:t>
      </w:r>
      <w:r w:rsidR="001E5C70">
        <w:rPr>
          <w:sz w:val="20"/>
          <w:szCs w:val="20"/>
        </w:rPr>
        <w:t>e</w:t>
      </w:r>
      <w:r>
        <w:rPr>
          <w:sz w:val="20"/>
          <w:szCs w:val="20"/>
        </w:rPr>
        <w:t xml:space="preserve"> de departamento. Dirección del Marco Geoestadístico.</w:t>
      </w:r>
      <w:r w:rsidRPr="00DF2F26">
        <w:rPr>
          <w:sz w:val="20"/>
          <w:szCs w:val="20"/>
        </w:rPr>
        <w:t xml:space="preserve"> Dirección General de Geografía y Medio Ambiente.</w:t>
      </w:r>
    </w:p>
    <w:p w14:paraId="06891234" w14:textId="77777777" w:rsidR="00E60F03" w:rsidRDefault="00E60F03" w:rsidP="007C4988">
      <w:pPr>
        <w:pStyle w:val="Prrafodelista"/>
        <w:spacing w:after="0"/>
        <w:ind w:left="360" w:right="-376"/>
        <w:rPr>
          <w:b/>
          <w:bCs/>
          <w:sz w:val="20"/>
          <w:szCs w:val="20"/>
        </w:rPr>
      </w:pPr>
    </w:p>
    <w:p w14:paraId="59D8DCD1" w14:textId="123572E0" w:rsidR="00E60F03" w:rsidRDefault="00E60F03" w:rsidP="007C4988">
      <w:pPr>
        <w:pStyle w:val="Prrafodelista"/>
        <w:numPr>
          <w:ilvl w:val="1"/>
          <w:numId w:val="2"/>
        </w:numPr>
        <w:spacing w:after="0"/>
        <w:ind w:right="-376"/>
        <w:rPr>
          <w:b/>
          <w:bCs/>
          <w:sz w:val="20"/>
          <w:szCs w:val="20"/>
        </w:rPr>
      </w:pPr>
      <w:r>
        <w:rPr>
          <w:b/>
          <w:bCs/>
          <w:sz w:val="20"/>
          <w:szCs w:val="20"/>
        </w:rPr>
        <w:t>Medios de difusión:</w:t>
      </w:r>
    </w:p>
    <w:p w14:paraId="3CC2B88A" w14:textId="299B80FF" w:rsidR="002C2903" w:rsidRPr="002C2903" w:rsidRDefault="002C2903" w:rsidP="002C2903">
      <w:pPr>
        <w:pStyle w:val="Prrafodelista"/>
        <w:spacing w:after="0"/>
        <w:ind w:left="360"/>
        <w:rPr>
          <w:sz w:val="20"/>
          <w:szCs w:val="20"/>
        </w:rPr>
      </w:pPr>
      <w:r w:rsidRPr="002C2903">
        <w:rPr>
          <w:sz w:val="20"/>
          <w:szCs w:val="20"/>
        </w:rPr>
        <w:t>Apartado 6.2 en los metadatos de cada uno de los productos evaluados</w:t>
      </w:r>
      <w:r>
        <w:rPr>
          <w:sz w:val="20"/>
          <w:szCs w:val="20"/>
        </w:rPr>
        <w:t xml:space="preserve">. </w:t>
      </w:r>
      <w:r w:rsidRPr="002C2903">
        <w:rPr>
          <w:sz w:val="20"/>
          <w:szCs w:val="20"/>
        </w:rPr>
        <w:t>Centro Distr</w:t>
      </w:r>
      <w:r>
        <w:rPr>
          <w:sz w:val="20"/>
          <w:szCs w:val="20"/>
        </w:rPr>
        <w:t>i</w:t>
      </w:r>
      <w:r w:rsidRPr="002C2903">
        <w:rPr>
          <w:sz w:val="20"/>
          <w:szCs w:val="20"/>
        </w:rPr>
        <w:t>buidor de Metadatos:</w:t>
      </w:r>
    </w:p>
    <w:p w14:paraId="5B28E2E4" w14:textId="049CD885" w:rsidR="00DF5B40" w:rsidRDefault="002C2903" w:rsidP="002C2903">
      <w:pPr>
        <w:pStyle w:val="Prrafodelista"/>
        <w:spacing w:after="0"/>
        <w:ind w:left="360"/>
        <w:rPr>
          <w:sz w:val="20"/>
          <w:szCs w:val="20"/>
        </w:rPr>
      </w:pPr>
      <w:hyperlink r:id="rId9" w:history="1">
        <w:r w:rsidRPr="00D6088F">
          <w:rPr>
            <w:rStyle w:val="Hipervnculo"/>
            <w:sz w:val="20"/>
            <w:szCs w:val="20"/>
          </w:rPr>
          <w:t>http://www.inegi.org.mx/geo/contenidos/metadatos/ntm.aspx?s=geo&amp;c=2374</w:t>
        </w:r>
      </w:hyperlink>
      <w:r>
        <w:rPr>
          <w:sz w:val="20"/>
          <w:szCs w:val="20"/>
        </w:rPr>
        <w:t xml:space="preserve"> </w:t>
      </w:r>
    </w:p>
    <w:p w14:paraId="28B695ED" w14:textId="77777777" w:rsidR="002C2903" w:rsidRPr="00100E12" w:rsidRDefault="002C2903" w:rsidP="00100E12">
      <w:pPr>
        <w:pStyle w:val="Prrafodelista"/>
        <w:spacing w:after="0"/>
        <w:ind w:left="360"/>
        <w:rPr>
          <w:sz w:val="20"/>
          <w:szCs w:val="20"/>
        </w:rPr>
      </w:pPr>
    </w:p>
    <w:p w14:paraId="31982686" w14:textId="03DCE0A1" w:rsidR="00E60F03" w:rsidRDefault="00E60F03" w:rsidP="009546E7">
      <w:pPr>
        <w:pStyle w:val="Prrafodelista"/>
        <w:numPr>
          <w:ilvl w:val="1"/>
          <w:numId w:val="2"/>
        </w:numPr>
        <w:spacing w:after="0"/>
        <w:rPr>
          <w:b/>
          <w:bCs/>
          <w:sz w:val="20"/>
          <w:szCs w:val="20"/>
        </w:rPr>
      </w:pPr>
      <w:r>
        <w:rPr>
          <w:b/>
          <w:bCs/>
          <w:sz w:val="20"/>
          <w:szCs w:val="20"/>
        </w:rPr>
        <w:t>Fecha de integración de la ficha:</w:t>
      </w:r>
    </w:p>
    <w:p w14:paraId="4E72E405" w14:textId="12554EDA" w:rsidR="00100E12" w:rsidRDefault="001B7281" w:rsidP="007C4988">
      <w:pPr>
        <w:pStyle w:val="Prrafodelista"/>
        <w:spacing w:after="0"/>
        <w:ind w:left="360" w:right="-376"/>
        <w:jc w:val="both"/>
        <w:rPr>
          <w:sz w:val="20"/>
          <w:szCs w:val="20"/>
        </w:rPr>
      </w:pPr>
      <w:r>
        <w:rPr>
          <w:sz w:val="20"/>
          <w:szCs w:val="20"/>
        </w:rPr>
        <w:t>0</w:t>
      </w:r>
      <w:r w:rsidR="00EE6163">
        <w:rPr>
          <w:sz w:val="20"/>
          <w:szCs w:val="20"/>
        </w:rPr>
        <w:t>6</w:t>
      </w:r>
      <w:r w:rsidR="00100E12" w:rsidRPr="00100E12">
        <w:rPr>
          <w:sz w:val="20"/>
          <w:szCs w:val="20"/>
        </w:rPr>
        <w:t>/</w:t>
      </w:r>
      <w:r>
        <w:rPr>
          <w:sz w:val="20"/>
          <w:szCs w:val="20"/>
        </w:rPr>
        <w:t>06</w:t>
      </w:r>
      <w:r w:rsidR="00100E12" w:rsidRPr="00100E12">
        <w:rPr>
          <w:sz w:val="20"/>
          <w:szCs w:val="20"/>
        </w:rPr>
        <w:t>/20</w:t>
      </w:r>
      <w:r>
        <w:rPr>
          <w:sz w:val="20"/>
          <w:szCs w:val="20"/>
        </w:rPr>
        <w:t>2</w:t>
      </w:r>
      <w:r w:rsidR="00EE6163">
        <w:rPr>
          <w:sz w:val="20"/>
          <w:szCs w:val="20"/>
        </w:rPr>
        <w:t>3</w:t>
      </w:r>
      <w:r w:rsidR="00D42E7D">
        <w:rPr>
          <w:sz w:val="20"/>
          <w:szCs w:val="20"/>
        </w:rPr>
        <w:t xml:space="preserve">. </w:t>
      </w:r>
    </w:p>
    <w:p w14:paraId="683DB07F" w14:textId="77777777" w:rsidR="00100E12" w:rsidRDefault="00100E12" w:rsidP="007C4988">
      <w:pPr>
        <w:pStyle w:val="Prrafodelista"/>
        <w:spacing w:after="0"/>
        <w:ind w:left="360" w:right="-376"/>
        <w:jc w:val="both"/>
        <w:rPr>
          <w:sz w:val="20"/>
          <w:szCs w:val="20"/>
        </w:rPr>
      </w:pPr>
    </w:p>
    <w:p w14:paraId="074DE459" w14:textId="77777777" w:rsidR="00F37A79" w:rsidRDefault="00F37A79" w:rsidP="00100E12">
      <w:pPr>
        <w:pStyle w:val="Prrafodelista"/>
        <w:spacing w:after="0"/>
        <w:ind w:left="360"/>
        <w:rPr>
          <w:sz w:val="20"/>
          <w:szCs w:val="20"/>
        </w:rPr>
      </w:pPr>
    </w:p>
    <w:p w14:paraId="796470B9" w14:textId="77777777" w:rsidR="00D42E7D" w:rsidRDefault="00D42E7D" w:rsidP="00100E12">
      <w:pPr>
        <w:pStyle w:val="Prrafodelista"/>
        <w:spacing w:after="0"/>
        <w:ind w:left="360"/>
        <w:rPr>
          <w:sz w:val="20"/>
          <w:szCs w:val="20"/>
        </w:rPr>
      </w:pPr>
    </w:p>
    <w:p w14:paraId="7537421A" w14:textId="77777777" w:rsidR="0026107E" w:rsidRDefault="0026107E" w:rsidP="00100E12">
      <w:pPr>
        <w:pStyle w:val="Prrafodelista"/>
        <w:spacing w:after="0"/>
        <w:ind w:left="360"/>
        <w:rPr>
          <w:sz w:val="20"/>
          <w:szCs w:val="20"/>
        </w:rPr>
      </w:pPr>
    </w:p>
    <w:p w14:paraId="023BCDE3" w14:textId="77777777" w:rsidR="0026107E" w:rsidRDefault="0026107E" w:rsidP="00100E12">
      <w:pPr>
        <w:pStyle w:val="Prrafodelista"/>
        <w:spacing w:after="0"/>
        <w:ind w:left="360"/>
        <w:rPr>
          <w:sz w:val="20"/>
          <w:szCs w:val="20"/>
        </w:rPr>
      </w:pPr>
    </w:p>
    <w:p w14:paraId="16B4BC98" w14:textId="77777777" w:rsidR="007C4988" w:rsidRDefault="007C4988" w:rsidP="00100E12">
      <w:pPr>
        <w:pStyle w:val="Prrafodelista"/>
        <w:spacing w:after="0"/>
        <w:ind w:left="360"/>
        <w:rPr>
          <w:sz w:val="20"/>
          <w:szCs w:val="20"/>
        </w:rPr>
      </w:pPr>
    </w:p>
    <w:p w14:paraId="38EC33F4" w14:textId="22C6F57A" w:rsidR="00F37A79" w:rsidRDefault="00F37A79" w:rsidP="00100E12">
      <w:pPr>
        <w:pStyle w:val="Prrafodelista"/>
        <w:spacing w:after="0"/>
        <w:ind w:left="360"/>
        <w:rPr>
          <w:sz w:val="20"/>
          <w:szCs w:val="20"/>
        </w:rPr>
      </w:pPr>
      <w:r>
        <w:rPr>
          <w:noProof/>
          <w:sz w:val="20"/>
          <w:szCs w:val="20"/>
        </w:rPr>
        <mc:AlternateContent>
          <mc:Choice Requires="wps">
            <w:drawing>
              <wp:anchor distT="0" distB="0" distL="114300" distR="114300" simplePos="0" relativeHeight="251667456" behindDoc="0" locked="0" layoutInCell="1" allowOverlap="1" wp14:anchorId="47637FBD" wp14:editId="360C18F1">
                <wp:simplePos x="0" y="0"/>
                <wp:positionH relativeFrom="margin">
                  <wp:align>left</wp:align>
                </wp:positionH>
                <wp:positionV relativeFrom="paragraph">
                  <wp:posOffset>161373</wp:posOffset>
                </wp:positionV>
                <wp:extent cx="5883717" cy="357809"/>
                <wp:effectExtent l="0" t="0" r="22225" b="23495"/>
                <wp:wrapNone/>
                <wp:docPr id="1631659783" name="Rectángulo 8"/>
                <wp:cNvGraphicFramePr/>
                <a:graphic xmlns:a="http://schemas.openxmlformats.org/drawingml/2006/main">
                  <a:graphicData uri="http://schemas.microsoft.com/office/word/2010/wordprocessingShape">
                    <wps:wsp>
                      <wps:cNvSpPr/>
                      <wps:spPr>
                        <a:xfrm>
                          <a:off x="0" y="0"/>
                          <a:ext cx="5883717" cy="357809"/>
                        </a:xfrm>
                        <a:prstGeom prst="rect">
                          <a:avLst/>
                        </a:prstGeom>
                        <a:solidFill>
                          <a:srgbClr val="08989C"/>
                        </a:solidFill>
                      </wps:spPr>
                      <wps:style>
                        <a:lnRef idx="2">
                          <a:schemeClr val="accent1">
                            <a:shade val="15000"/>
                          </a:schemeClr>
                        </a:lnRef>
                        <a:fillRef idx="1">
                          <a:schemeClr val="accent1"/>
                        </a:fillRef>
                        <a:effectRef idx="0">
                          <a:schemeClr val="accent1"/>
                        </a:effectRef>
                        <a:fontRef idx="minor">
                          <a:schemeClr val="lt1"/>
                        </a:fontRef>
                      </wps:style>
                      <wps:txbx>
                        <w:txbxContent>
                          <w:p w14:paraId="0925BD7A" w14:textId="523195FD" w:rsidR="00F37A79" w:rsidRPr="00F37A79" w:rsidRDefault="00F37A79" w:rsidP="00F37A79">
                            <w:pPr>
                              <w:jc w:val="center"/>
                              <w:rPr>
                                <w:b/>
                                <w:bCs/>
                              </w:rPr>
                            </w:pPr>
                            <w:r w:rsidRPr="00F37A79">
                              <w:rPr>
                                <w:b/>
                                <w:bCs/>
                              </w:rPr>
                              <w:t>2. ESPECIFICACIONES TÉCNICAS DEL INDICADOR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637FBD" id="Rectángulo 8" o:spid="_x0000_s1028" style="position:absolute;left:0;text-align:left;margin-left:0;margin-top:12.7pt;width:463.3pt;height:28.15pt;z-index:2516674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" fillcolor="#08989c" strokecolor="#091723 [484]" strokeweight="1pt">
                <v:textbox>
                  <w:txbxContent>
                    <w:p w14:paraId="0925BD7A" w14:textId="523195FD" w:rsidR="00F37A79" w:rsidRPr="00F37A79" w:rsidRDefault="00F37A79" w:rsidP="00F37A79">
                      <w:pPr>
                        <w:jc w:val="center"/>
                        <w:rPr>
                          <w:b/>
                          <w:bCs/>
                        </w:rPr>
                      </w:pPr>
                      <w:r w:rsidRPr="00F37A79">
                        <w:rPr>
                          <w:b/>
                          <w:bCs/>
                        </w:rPr>
                        <w:t>2. ESPECIFICACIONES TÉCNICAS DEL INDICADOR</w:t>
                      </w:r>
                    </w:p>
                  </w:txbxContent>
                </v:textbox>
                <w10:wrap anchorx="margin"/>
              </v:rect>
            </w:pict>
          </mc:Fallback>
        </mc:AlternateContent>
      </w:r>
    </w:p>
    <w:p w14:paraId="6F042EB8" w14:textId="77777777" w:rsidR="00F37A79" w:rsidRDefault="00F37A79" w:rsidP="00100E12">
      <w:pPr>
        <w:pStyle w:val="Prrafodelista"/>
        <w:spacing w:after="0"/>
        <w:ind w:left="360"/>
        <w:rPr>
          <w:sz w:val="20"/>
          <w:szCs w:val="20"/>
        </w:rPr>
      </w:pPr>
    </w:p>
    <w:p w14:paraId="0F2736C4" w14:textId="77777777" w:rsidR="00F37A79" w:rsidRDefault="00F37A79" w:rsidP="00100E12">
      <w:pPr>
        <w:pStyle w:val="Prrafodelista"/>
        <w:spacing w:after="0"/>
        <w:ind w:left="360"/>
        <w:rPr>
          <w:sz w:val="20"/>
          <w:szCs w:val="20"/>
        </w:rPr>
      </w:pPr>
    </w:p>
    <w:p w14:paraId="5D9FD3E7" w14:textId="77777777" w:rsidR="00F37A79" w:rsidRDefault="00F37A79" w:rsidP="00100E12">
      <w:pPr>
        <w:pStyle w:val="Prrafodelista"/>
        <w:spacing w:after="0"/>
        <w:ind w:left="360"/>
        <w:rPr>
          <w:sz w:val="20"/>
          <w:szCs w:val="20"/>
        </w:rPr>
      </w:pPr>
    </w:p>
    <w:p w14:paraId="09C1B578" w14:textId="6359B435" w:rsidR="00100E12" w:rsidRPr="00464252" w:rsidRDefault="00464252" w:rsidP="0097395E">
      <w:pPr>
        <w:pStyle w:val="Prrafodelista"/>
        <w:numPr>
          <w:ilvl w:val="0"/>
          <w:numId w:val="3"/>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Ámbito de aplicación</w:t>
      </w:r>
      <w:r w:rsidR="00100E12" w:rsidRPr="00464252">
        <w:rPr>
          <w:rFonts w:ascii="Calibri" w:eastAsia="Times New Roman" w:hAnsi="Calibri" w:cs="Calibri"/>
          <w:b/>
          <w:bCs/>
          <w:color w:val="000000"/>
          <w:kern w:val="0"/>
          <w:sz w:val="20"/>
          <w:szCs w:val="20"/>
          <w:lang w:eastAsia="es-MX"/>
          <w14:ligatures w14:val="none"/>
        </w:rPr>
        <w:t>:</w:t>
      </w:r>
    </w:p>
    <w:p w14:paraId="19AF88AD" w14:textId="33716101" w:rsidR="0097395E" w:rsidRPr="00464252" w:rsidRDefault="00D07B76" w:rsidP="007C4988">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Pr>
          <w:rFonts w:ascii="Calibri" w:eastAsia="Times New Roman" w:hAnsi="Calibri" w:cs="Calibri"/>
          <w:color w:val="000000"/>
          <w:kern w:val="0"/>
          <w:sz w:val="20"/>
          <w:szCs w:val="20"/>
          <w:lang w:eastAsia="es-MX"/>
          <w14:ligatures w14:val="none"/>
        </w:rPr>
        <w:t>Levantamientos geodésicos y p</w:t>
      </w:r>
      <w:r w:rsidR="008F6A3B" w:rsidRPr="008F6A3B">
        <w:rPr>
          <w:rFonts w:ascii="Calibri" w:eastAsia="Times New Roman" w:hAnsi="Calibri" w:cs="Calibri"/>
          <w:color w:val="000000"/>
          <w:kern w:val="0"/>
          <w:sz w:val="20"/>
          <w:szCs w:val="20"/>
          <w:lang w:eastAsia="es-MX"/>
          <w14:ligatures w14:val="none"/>
        </w:rPr>
        <w:t>roceso de generación de información topográfica</w:t>
      </w:r>
      <w:r w:rsidR="0097395E" w:rsidRPr="00464252">
        <w:rPr>
          <w:rFonts w:ascii="Calibri" w:eastAsia="Times New Roman" w:hAnsi="Calibri" w:cs="Calibri"/>
          <w:color w:val="000000"/>
          <w:kern w:val="0"/>
          <w:sz w:val="20"/>
          <w:szCs w:val="20"/>
          <w:lang w:eastAsia="es-MX"/>
          <w14:ligatures w14:val="none"/>
        </w:rPr>
        <w:t>.</w:t>
      </w:r>
    </w:p>
    <w:p w14:paraId="3844D289" w14:textId="77777777" w:rsidR="00186E2E" w:rsidRDefault="00186E2E" w:rsidP="0097395E">
      <w:pPr>
        <w:pStyle w:val="Prrafodelista"/>
        <w:spacing w:after="0" w:line="240" w:lineRule="auto"/>
        <w:ind w:left="426" w:hanging="426"/>
        <w:rPr>
          <w:rFonts w:ascii="Calibri" w:eastAsia="Times New Roman" w:hAnsi="Calibri" w:cs="Calibri"/>
          <w:b/>
          <w:bCs/>
          <w:color w:val="000000"/>
          <w:kern w:val="0"/>
          <w:sz w:val="20"/>
          <w:szCs w:val="20"/>
          <w:lang w:eastAsia="es-MX"/>
          <w14:ligatures w14:val="none"/>
        </w:rPr>
      </w:pPr>
    </w:p>
    <w:p w14:paraId="65A897FF" w14:textId="252FF8D2" w:rsidR="00186E2E" w:rsidRDefault="00186E2E" w:rsidP="00634AA4">
      <w:pPr>
        <w:pStyle w:val="Prrafodelista"/>
        <w:numPr>
          <w:ilvl w:val="1"/>
          <w:numId w:val="8"/>
        </w:numPr>
        <w:spacing w:after="0" w:line="240" w:lineRule="auto"/>
        <w:ind w:left="426" w:right="-37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Objetivo del indicador:</w:t>
      </w:r>
    </w:p>
    <w:p w14:paraId="165B552E" w14:textId="0227A085" w:rsidR="0097395E" w:rsidRPr="0097395E" w:rsidRDefault="001E5C70" w:rsidP="001B7281">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1E5C70">
        <w:rPr>
          <w:rFonts w:ascii="Calibri" w:eastAsia="Times New Roman" w:hAnsi="Calibri" w:cs="Calibri"/>
          <w:color w:val="000000"/>
          <w:kern w:val="0"/>
          <w:sz w:val="20"/>
          <w:szCs w:val="20"/>
          <w:lang w:eastAsia="es-MX"/>
          <w14:ligatures w14:val="none"/>
        </w:rPr>
        <w:t>La Exactitud de Posicionamiento Vertical (EPV) es un estadístico para representar la exactitud de una coordenada vertical o una altura geodésica (h) en el intervalo de conf</w:t>
      </w:r>
      <w:r>
        <w:rPr>
          <w:rFonts w:ascii="Calibri" w:eastAsia="Times New Roman" w:hAnsi="Calibri" w:cs="Calibri"/>
          <w:color w:val="000000"/>
          <w:kern w:val="0"/>
          <w:sz w:val="20"/>
          <w:szCs w:val="20"/>
          <w:lang w:eastAsia="es-MX"/>
          <w14:ligatures w14:val="none"/>
        </w:rPr>
        <w:t>i</w:t>
      </w:r>
      <w:r w:rsidRPr="001E5C70">
        <w:rPr>
          <w:rFonts w:ascii="Calibri" w:eastAsia="Times New Roman" w:hAnsi="Calibri" w:cs="Calibri"/>
          <w:color w:val="000000"/>
          <w:kern w:val="0"/>
          <w:sz w:val="20"/>
          <w:szCs w:val="20"/>
          <w:lang w:eastAsia="es-MX"/>
          <w14:ligatures w14:val="none"/>
        </w:rPr>
        <w:t xml:space="preserve">anza del 95% de una Estación Horizontal Pasiva o un Punto para fines especiales, en conformidad con la Norma Técnica de Estándares de Exactitud Posicional.  </w:t>
      </w:r>
    </w:p>
    <w:p w14:paraId="76FE7674" w14:textId="77777777" w:rsidR="0097395E" w:rsidRDefault="0097395E" w:rsidP="00634AA4">
      <w:pPr>
        <w:pStyle w:val="Prrafodelista"/>
        <w:spacing w:after="0" w:line="240" w:lineRule="auto"/>
        <w:ind w:left="426" w:right="-376"/>
        <w:rPr>
          <w:rFonts w:ascii="Calibri" w:eastAsia="Times New Roman" w:hAnsi="Calibri" w:cs="Calibri"/>
          <w:b/>
          <w:bCs/>
          <w:color w:val="000000"/>
          <w:kern w:val="0"/>
          <w:sz w:val="20"/>
          <w:szCs w:val="20"/>
          <w:lang w:eastAsia="es-MX"/>
          <w14:ligatures w14:val="none"/>
        </w:rPr>
      </w:pPr>
    </w:p>
    <w:p w14:paraId="4CB50D18" w14:textId="77777777" w:rsidR="002A4B19" w:rsidRDefault="002A4B19" w:rsidP="00634AA4">
      <w:pPr>
        <w:pStyle w:val="Prrafodelista"/>
        <w:spacing w:after="0" w:line="240" w:lineRule="auto"/>
        <w:ind w:left="426" w:right="-376"/>
        <w:rPr>
          <w:rFonts w:ascii="Calibri" w:eastAsia="Times New Roman" w:hAnsi="Calibri" w:cs="Calibri"/>
          <w:b/>
          <w:bCs/>
          <w:color w:val="000000"/>
          <w:kern w:val="0"/>
          <w:sz w:val="20"/>
          <w:szCs w:val="20"/>
          <w:lang w:eastAsia="es-MX"/>
          <w14:ligatures w14:val="none"/>
        </w:rPr>
      </w:pPr>
    </w:p>
    <w:p w14:paraId="642A34E5" w14:textId="018F530C" w:rsidR="00186E2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lastRenderedPageBreak/>
        <w:t>Periodicidad:</w:t>
      </w:r>
    </w:p>
    <w:p w14:paraId="3733C325" w14:textId="1F886CB9" w:rsidR="0097395E" w:rsidRPr="0097395E" w:rsidRDefault="00075E70" w:rsidP="007C4988">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075E70">
        <w:rPr>
          <w:rFonts w:ascii="Calibri" w:eastAsia="Times New Roman" w:hAnsi="Calibri" w:cs="Calibri"/>
          <w:color w:val="000000"/>
          <w:kern w:val="0"/>
          <w:sz w:val="20"/>
          <w:szCs w:val="20"/>
          <w:lang w:eastAsia="es-MX"/>
          <w14:ligatures w14:val="none"/>
        </w:rPr>
        <w:t>La Exactitud de Posicionamiento Vertical se c</w:t>
      </w:r>
      <w:r>
        <w:rPr>
          <w:rFonts w:ascii="Calibri" w:eastAsia="Times New Roman" w:hAnsi="Calibri" w:cs="Calibri"/>
          <w:color w:val="000000"/>
          <w:kern w:val="0"/>
          <w:sz w:val="20"/>
          <w:szCs w:val="20"/>
          <w:lang w:eastAsia="es-MX"/>
          <w14:ligatures w14:val="none"/>
        </w:rPr>
        <w:t>a</w:t>
      </w:r>
      <w:r w:rsidRPr="00075E70">
        <w:rPr>
          <w:rFonts w:ascii="Calibri" w:eastAsia="Times New Roman" w:hAnsi="Calibri" w:cs="Calibri"/>
          <w:color w:val="000000"/>
          <w:kern w:val="0"/>
          <w:sz w:val="20"/>
          <w:szCs w:val="20"/>
          <w:lang w:eastAsia="es-MX"/>
          <w14:ligatures w14:val="none"/>
        </w:rPr>
        <w:t>lcula por cada Estación Horizontal Pasiva o Punto para fines especiales generados dentro de un determinado proyecto de captación.</w:t>
      </w:r>
    </w:p>
    <w:p w14:paraId="0F36991B" w14:textId="77777777" w:rsidR="0097395E" w:rsidRDefault="0097395E" w:rsidP="0097395E">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041B8DF3" w14:textId="2CA986D3"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Tiempo límite para el reporte del indicador:</w:t>
      </w:r>
    </w:p>
    <w:p w14:paraId="2DC62419" w14:textId="4B407AC5" w:rsidR="0097395E" w:rsidRPr="0097395E" w:rsidRDefault="00075E70" w:rsidP="007C4988">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075E70">
        <w:rPr>
          <w:rFonts w:ascii="Calibri" w:eastAsia="Times New Roman" w:hAnsi="Calibri" w:cs="Calibri"/>
          <w:color w:val="000000"/>
          <w:kern w:val="0"/>
          <w:sz w:val="20"/>
          <w:szCs w:val="20"/>
          <w:lang w:eastAsia="es-MX"/>
          <w14:ligatures w14:val="none"/>
        </w:rPr>
        <w:t>La Exactitud de Posicionamiento Vertical se c</w:t>
      </w:r>
      <w:r>
        <w:rPr>
          <w:rFonts w:ascii="Calibri" w:eastAsia="Times New Roman" w:hAnsi="Calibri" w:cs="Calibri"/>
          <w:color w:val="000000"/>
          <w:kern w:val="0"/>
          <w:sz w:val="20"/>
          <w:szCs w:val="20"/>
          <w:lang w:eastAsia="es-MX"/>
          <w14:ligatures w14:val="none"/>
        </w:rPr>
        <w:t>a</w:t>
      </w:r>
      <w:r w:rsidRPr="00075E70">
        <w:rPr>
          <w:rFonts w:ascii="Calibri" w:eastAsia="Times New Roman" w:hAnsi="Calibri" w:cs="Calibri"/>
          <w:color w:val="000000"/>
          <w:kern w:val="0"/>
          <w:sz w:val="20"/>
          <w:szCs w:val="20"/>
          <w:lang w:eastAsia="es-MX"/>
          <w14:ligatures w14:val="none"/>
        </w:rPr>
        <w:t>lcula por cada Estación Horizontal Pasiva o Punto para fines especiales generados dentro de un determinado proyecto de captación.</w:t>
      </w:r>
    </w:p>
    <w:p w14:paraId="2F879A70" w14:textId="77777777" w:rsidR="0097395E" w:rsidRDefault="0097395E" w:rsidP="0097395E">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4884393A" w14:textId="27C62AA7"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Periodo de referencia o ámbito de aplicación:</w:t>
      </w:r>
    </w:p>
    <w:p w14:paraId="2DB380E2" w14:textId="71867F22" w:rsidR="0097395E" w:rsidRPr="0097395E" w:rsidRDefault="00075E70" w:rsidP="007C4988">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075E70">
        <w:rPr>
          <w:rFonts w:ascii="Calibri" w:eastAsia="Times New Roman" w:hAnsi="Calibri" w:cs="Calibri"/>
          <w:color w:val="000000"/>
          <w:kern w:val="0"/>
          <w:sz w:val="20"/>
          <w:szCs w:val="20"/>
          <w:lang w:eastAsia="es-MX"/>
          <w14:ligatures w14:val="none"/>
        </w:rPr>
        <w:t>Para la Exactitud de Posicionamiento Vertical el tiempo de referencia es el periodo de levantamiento de las Estaciones Horizontales Pasivas o Puntos para fines especiales en el metadato correspondiente.</w:t>
      </w:r>
    </w:p>
    <w:p w14:paraId="08A88D22" w14:textId="77777777" w:rsidR="0097395E" w:rsidRDefault="0097395E" w:rsidP="007C4988">
      <w:pPr>
        <w:pStyle w:val="Prrafodelista"/>
        <w:spacing w:after="0" w:line="240" w:lineRule="auto"/>
        <w:ind w:left="426" w:right="-376"/>
        <w:rPr>
          <w:rFonts w:ascii="Calibri" w:eastAsia="Times New Roman" w:hAnsi="Calibri" w:cs="Calibri"/>
          <w:color w:val="000000"/>
          <w:kern w:val="0"/>
          <w:sz w:val="20"/>
          <w:szCs w:val="20"/>
          <w:lang w:eastAsia="es-MX"/>
          <w14:ligatures w14:val="none"/>
        </w:rPr>
      </w:pPr>
    </w:p>
    <w:p w14:paraId="510A84BC" w14:textId="6F46A5C0" w:rsidR="0097395E" w:rsidRDefault="0097395E" w:rsidP="007C4988">
      <w:pPr>
        <w:pStyle w:val="Prrafodelista"/>
        <w:numPr>
          <w:ilvl w:val="1"/>
          <w:numId w:val="8"/>
        </w:numPr>
        <w:spacing w:after="0" w:line="240" w:lineRule="auto"/>
        <w:ind w:left="426" w:right="-37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Fórmula de cálculo:</w:t>
      </w:r>
    </w:p>
    <w:p w14:paraId="0558B997" w14:textId="77777777" w:rsidR="00C470FC" w:rsidRDefault="00C470FC" w:rsidP="00C470FC">
      <w:pPr>
        <w:pStyle w:val="Prrafodelista"/>
        <w:spacing w:after="0" w:line="240" w:lineRule="auto"/>
        <w:ind w:left="426" w:right="-376"/>
        <w:rPr>
          <w:rFonts w:ascii="Calibri" w:eastAsia="Times New Roman" w:hAnsi="Calibri" w:cs="Calibri"/>
          <w:b/>
          <w:bCs/>
          <w:color w:val="000000"/>
          <w:kern w:val="0"/>
          <w:sz w:val="20"/>
          <w:szCs w:val="20"/>
          <w:lang w:eastAsia="es-MX"/>
          <w14:ligatures w14:val="none"/>
        </w:rPr>
      </w:pPr>
    </w:p>
    <w:p w14:paraId="629ECC23" w14:textId="77777777" w:rsidR="00075E70" w:rsidRPr="00075E70" w:rsidRDefault="00075E70" w:rsidP="00075E70">
      <w:pPr>
        <w:pStyle w:val="Prrafodelista"/>
        <w:ind w:left="426" w:right="-376"/>
        <w:jc w:val="both"/>
        <w:rPr>
          <w:rFonts w:ascii="Cambria Math" w:eastAsia="Times New Roman" w:hAnsi="Cambria Math" w:cs="Calibri"/>
          <w:color w:val="000000"/>
          <w:kern w:val="0"/>
          <w:sz w:val="20"/>
          <w:szCs w:val="20"/>
          <w:lang w:eastAsia="es-MX"/>
          <w14:ligatures w14:val="none"/>
        </w:rPr>
      </w:pPr>
      <w:r w:rsidRPr="00075E70">
        <w:rPr>
          <w:rFonts w:ascii="Cambria Math" w:eastAsia="Times New Roman" w:hAnsi="Cambria Math" w:cs="Calibri"/>
          <w:color w:val="000000"/>
          <w:kern w:val="0"/>
          <w:sz w:val="20"/>
          <w:szCs w:val="20"/>
          <w:lang w:eastAsia="es-MX"/>
          <w14:ligatures w14:val="none"/>
        </w:rPr>
        <w:t>La Exactitud de Posicionamiento Vertical o EPV por sus siglas en inglés, frecuentemente se utiliza para definir la calidad de una altura sobre la superficie terrestre. El EPV es una incertidumbre lineal en el que se tiene un 95% de probabilidad de que se encuentre el valor verdadero, considerando que los datos tienen una distribución normal. Típicamente la incertidumbre del EPV es tres veces mayor que el CEP al 95%.</w:t>
      </w:r>
    </w:p>
    <w:p w14:paraId="15ABBB07" w14:textId="761A5145" w:rsidR="00EE6163" w:rsidRPr="00EE6163" w:rsidRDefault="00EE6163" w:rsidP="00EE6163">
      <w:pPr>
        <w:pStyle w:val="Prrafodelista"/>
        <w:ind w:left="426" w:right="-376"/>
        <w:jc w:val="both"/>
        <w:rPr>
          <w:rFonts w:ascii="Cambria Math" w:eastAsia="Times New Roman" w:hAnsi="Cambria Math" w:cs="Calibri"/>
          <w:color w:val="000000"/>
          <w:kern w:val="0"/>
          <w:sz w:val="20"/>
          <w:szCs w:val="20"/>
          <w:lang w:eastAsia="es-MX"/>
          <w14:ligatures w14:val="none"/>
        </w:rPr>
      </w:pPr>
      <w:r w:rsidRPr="00EE6163">
        <w:rPr>
          <w:rFonts w:ascii="Cambria Math" w:eastAsia="Times New Roman" w:hAnsi="Cambria Math" w:cs="Calibri"/>
          <w:color w:val="000000"/>
          <w:kern w:val="0"/>
          <w:sz w:val="20"/>
          <w:szCs w:val="20"/>
          <w:lang w:eastAsia="es-MX"/>
          <w14:ligatures w14:val="none"/>
        </w:rPr>
        <w:t xml:space="preserve"> </w:t>
      </w:r>
    </w:p>
    <w:p w14:paraId="51DDD8D7" w14:textId="56E3C088" w:rsidR="00EE6163" w:rsidRDefault="00EE6163" w:rsidP="00EE6163">
      <w:pPr>
        <w:pStyle w:val="Prrafodelista"/>
        <w:spacing w:after="0" w:line="240" w:lineRule="auto"/>
        <w:ind w:left="2977" w:right="-376"/>
        <w:rPr>
          <w:rFonts w:ascii="Calibri" w:eastAsia="Times New Roman" w:hAnsi="Calibri" w:cs="Calibri"/>
          <w:b/>
          <w:bCs/>
          <w:color w:val="000000"/>
          <w:kern w:val="0"/>
          <w:sz w:val="20"/>
          <w:szCs w:val="20"/>
          <w:lang w:eastAsia="es-MX"/>
          <w14:ligatures w14:val="none"/>
        </w:rPr>
      </w:pPr>
    </w:p>
    <w:p w14:paraId="40E2B79D" w14:textId="47113FDF" w:rsidR="00C470FC" w:rsidRPr="007229D3" w:rsidRDefault="00075E70" w:rsidP="007229D3">
      <w:pPr>
        <w:pStyle w:val="Prrafodelista"/>
        <w:spacing w:after="0" w:line="240" w:lineRule="auto"/>
        <w:ind w:left="3119" w:right="-376"/>
        <w:rPr>
          <w:rFonts w:ascii="Calibri" w:eastAsia="Times New Roman" w:hAnsi="Calibri" w:cs="Calibri"/>
          <w:color w:val="000000"/>
          <w:kern w:val="0"/>
          <w:sz w:val="20"/>
          <w:szCs w:val="20"/>
          <w:vertAlign w:val="subscript"/>
          <w:lang w:eastAsia="es-MX"/>
          <w14:ligatures w14:val="none"/>
        </w:rPr>
      </w:pPr>
      <w:r>
        <w:rPr>
          <w:rFonts w:ascii="Calibri" w:eastAsia="Times New Roman" w:hAnsi="Calibri" w:cs="Calibri"/>
          <w:i/>
          <w:iCs/>
          <w:color w:val="000000"/>
          <w:kern w:val="0"/>
          <w:sz w:val="20"/>
          <w:szCs w:val="20"/>
          <w:lang w:eastAsia="es-MX"/>
          <w14:ligatures w14:val="none"/>
        </w:rPr>
        <w:t>EPV</w:t>
      </w:r>
      <w:r w:rsidR="007229D3" w:rsidRPr="007229D3">
        <w:rPr>
          <w:rFonts w:ascii="Calibri" w:eastAsia="Times New Roman" w:hAnsi="Calibri" w:cs="Calibri"/>
          <w:color w:val="000000"/>
          <w:kern w:val="0"/>
          <w:sz w:val="20"/>
          <w:szCs w:val="20"/>
          <w:vertAlign w:val="subscript"/>
          <w:lang w:eastAsia="es-MX"/>
          <w14:ligatures w14:val="none"/>
        </w:rPr>
        <w:t>95</w:t>
      </w:r>
      <w:r w:rsidR="007229D3">
        <w:rPr>
          <w:rFonts w:ascii="Calibri" w:eastAsia="Times New Roman" w:hAnsi="Calibri" w:cs="Calibri"/>
          <w:color w:val="000000"/>
          <w:kern w:val="0"/>
          <w:sz w:val="20"/>
          <w:szCs w:val="20"/>
          <w:vertAlign w:val="subscript"/>
          <w:lang w:eastAsia="es-MX"/>
          <w14:ligatures w14:val="none"/>
        </w:rPr>
        <w:t xml:space="preserve"> </w:t>
      </w:r>
      <w:r w:rsidR="007229D3" w:rsidRPr="007229D3">
        <w:rPr>
          <w:rFonts w:ascii="Calibri" w:eastAsia="Times New Roman" w:hAnsi="Calibri" w:cs="Calibri"/>
          <w:color w:val="000000"/>
          <w:kern w:val="0"/>
          <w:sz w:val="20"/>
          <w:szCs w:val="20"/>
          <w:lang w:eastAsia="es-MX"/>
          <w14:ligatures w14:val="none"/>
        </w:rPr>
        <w:t>=</w:t>
      </w:r>
      <w:r w:rsidR="007229D3">
        <w:rPr>
          <w:rFonts w:ascii="Calibri" w:eastAsia="Times New Roman" w:hAnsi="Calibri" w:cs="Calibri"/>
          <w:color w:val="000000"/>
          <w:kern w:val="0"/>
          <w:sz w:val="20"/>
          <w:szCs w:val="20"/>
          <w:lang w:eastAsia="es-MX"/>
          <w14:ligatures w14:val="none"/>
        </w:rPr>
        <w:t xml:space="preserve"> </w:t>
      </w:r>
      <w:r w:rsidR="007229D3" w:rsidRPr="007229D3">
        <w:rPr>
          <w:rFonts w:ascii="Calibri" w:eastAsia="Times New Roman" w:hAnsi="Calibri" w:cs="Calibri"/>
          <w:color w:val="000000"/>
          <w:kern w:val="0"/>
          <w:sz w:val="20"/>
          <w:szCs w:val="20"/>
          <w:lang w:eastAsia="es-MX"/>
          <w14:ligatures w14:val="none"/>
        </w:rPr>
        <w:t>1.</w:t>
      </w:r>
      <w:r>
        <w:rPr>
          <w:rFonts w:ascii="Calibri" w:eastAsia="Times New Roman" w:hAnsi="Calibri" w:cs="Calibri"/>
          <w:color w:val="000000"/>
          <w:kern w:val="0"/>
          <w:sz w:val="20"/>
          <w:szCs w:val="20"/>
          <w:lang w:eastAsia="es-MX"/>
          <w14:ligatures w14:val="none"/>
        </w:rPr>
        <w:t>9600</w:t>
      </w:r>
      <w:r w:rsidRPr="00075E70">
        <w:rPr>
          <w:rFonts w:eastAsiaTheme="minorEastAsia" w:hAnsi="Calibri"/>
          <w:color w:val="000000" w:themeColor="text1"/>
          <w:sz w:val="20"/>
          <w:szCs w:val="20"/>
        </w:rPr>
        <w:t xml:space="preserve"> </w:t>
      </w:r>
      <w:r w:rsidRPr="00075E70">
        <w:rPr>
          <w:rFonts w:ascii="Calibri" w:eastAsia="Times New Roman" w:hAnsi="Calibri" w:cs="Calibri"/>
          <w:color w:val="000000"/>
          <w:kern w:val="0"/>
          <w:sz w:val="20"/>
          <w:szCs w:val="20"/>
          <w:lang w:eastAsia="es-MX"/>
          <w14:ligatures w14:val="none"/>
        </w:rPr>
        <w:t>(</w:t>
      </w:r>
      <m:oMath>
        <m:r>
          <w:rPr>
            <w:rFonts w:ascii="Cambria Math" w:eastAsia="Times New Roman" w:hAnsi="Cambria Math" w:cs="Calibri"/>
            <w:color w:val="000000"/>
            <w:kern w:val="0"/>
            <w:sz w:val="20"/>
            <w:szCs w:val="20"/>
            <w:lang w:eastAsia="es-MX"/>
            <w14:ligatures w14:val="none"/>
          </w:rPr>
          <m:t>σh</m:t>
        </m:r>
      </m:oMath>
      <w:r w:rsidRPr="00075E70">
        <w:rPr>
          <w:rFonts w:ascii="Calibri" w:eastAsia="Times New Roman" w:hAnsi="Calibri" w:cs="Calibri"/>
          <w:color w:val="000000"/>
          <w:kern w:val="0"/>
          <w:sz w:val="20"/>
          <w:szCs w:val="20"/>
          <w:lang w:eastAsia="es-MX"/>
          <w14:ligatures w14:val="none"/>
        </w:rPr>
        <w:t>)</w:t>
      </w:r>
    </w:p>
    <w:p w14:paraId="1E0F55AA" w14:textId="77777777" w:rsidR="007229D3" w:rsidRDefault="007229D3" w:rsidP="007229D3">
      <w:pPr>
        <w:pStyle w:val="Prrafodelista"/>
        <w:ind w:left="426" w:right="-376"/>
        <w:rPr>
          <w:rFonts w:ascii="Calibri" w:eastAsia="Times New Roman" w:hAnsi="Calibri" w:cs="Calibri"/>
          <w:color w:val="000000"/>
          <w:kern w:val="0"/>
          <w:sz w:val="20"/>
          <w:szCs w:val="20"/>
          <w:lang w:eastAsia="es-MX"/>
          <w14:ligatures w14:val="none"/>
        </w:rPr>
      </w:pPr>
    </w:p>
    <w:p w14:paraId="2AA3B784" w14:textId="46860234" w:rsidR="007229D3" w:rsidRPr="007229D3" w:rsidRDefault="00EE6163" w:rsidP="007229D3">
      <w:pPr>
        <w:pStyle w:val="Prrafodelista"/>
        <w:ind w:left="426" w:right="-376"/>
        <w:rPr>
          <w:rFonts w:ascii="Calibri" w:eastAsia="Times New Roman" w:hAnsi="Calibri" w:cs="Calibri"/>
          <w:iCs/>
          <w:color w:val="000000"/>
          <w:kern w:val="0"/>
          <w:sz w:val="20"/>
          <w:szCs w:val="20"/>
          <w:lang w:eastAsia="es-MX"/>
          <w14:ligatures w14:val="none"/>
        </w:rPr>
      </w:pPr>
      <w:r w:rsidRPr="00EE6163">
        <w:rPr>
          <w:rFonts w:ascii="Calibri" w:eastAsia="Times New Roman" w:hAnsi="Calibri" w:cs="Calibri"/>
          <w:color w:val="000000"/>
          <w:kern w:val="0"/>
          <w:sz w:val="20"/>
          <w:szCs w:val="20"/>
          <w:lang w:eastAsia="es-MX"/>
          <w14:ligatures w14:val="none"/>
        </w:rPr>
        <w:t>Donde:</w:t>
      </w:r>
      <m:oMath>
        <m:r>
          <w:rPr>
            <w:rFonts w:ascii="Cambria Math" w:eastAsia="Times New Roman" w:hAnsi="Cambria Math" w:cs="Calibri"/>
            <w:color w:val="000000"/>
            <w:kern w:val="0"/>
            <w:sz w:val="20"/>
            <w:szCs w:val="20"/>
            <w:lang w:eastAsia="es-MX"/>
            <w14:ligatures w14:val="none"/>
          </w:rPr>
          <m:t> </m:t>
        </m:r>
      </m:oMath>
    </w:p>
    <w:p w14:paraId="7D2CD554" w14:textId="7C5372AD" w:rsidR="00EE6163" w:rsidRPr="007229D3" w:rsidRDefault="00075E70" w:rsidP="007229D3">
      <w:pPr>
        <w:pStyle w:val="Prrafodelista"/>
        <w:ind w:left="426" w:right="3593"/>
        <w:rPr>
          <w:rFonts w:ascii="Calibri" w:eastAsia="Times New Roman" w:hAnsi="Calibri" w:cs="Calibri"/>
          <w:color w:val="000000"/>
          <w:kern w:val="0"/>
          <w:sz w:val="20"/>
          <w:szCs w:val="20"/>
          <w:lang w:eastAsia="es-MX"/>
          <w14:ligatures w14:val="none"/>
        </w:rPr>
      </w:pPr>
      <m:oMathPara>
        <m:oMath>
          <m:r>
            <w:rPr>
              <w:rFonts w:ascii="Cambria Math" w:eastAsia="Times New Roman" w:hAnsi="Cambria Math" w:cs="Calibri"/>
              <w:color w:val="000000"/>
              <w:kern w:val="0"/>
              <w:sz w:val="20"/>
              <w:szCs w:val="20"/>
              <w:lang w:eastAsia="es-MX"/>
              <w14:ligatures w14:val="none"/>
            </w:rPr>
            <m:t>EPV=Exactitud de Posicionamiento Vertical</m:t>
          </m:r>
        </m:oMath>
      </m:oMathPara>
    </w:p>
    <w:p w14:paraId="7B4F2615" w14:textId="037BA430" w:rsidR="00075E70" w:rsidRPr="00075E70" w:rsidRDefault="00075E70" w:rsidP="00075E70">
      <w:pPr>
        <w:pStyle w:val="Prrafodelista"/>
        <w:ind w:left="426" w:right="4018"/>
        <w:rPr>
          <w:rFonts w:ascii="Cambria Math" w:eastAsia="Times New Roman" w:hAnsi="Cambria Math" w:cs="Calibri"/>
          <w:i/>
          <w:iCs/>
          <w:color w:val="000000"/>
          <w:kern w:val="0"/>
          <w:sz w:val="20"/>
          <w:szCs w:val="20"/>
          <w:lang w:eastAsia="es-MX"/>
          <w14:ligatures w14:val="none"/>
        </w:rPr>
      </w:pPr>
      <m:oMathPara>
        <m:oMathParaPr>
          <m:jc m:val="centerGroup"/>
        </m:oMathParaPr>
        <m:oMath>
          <m:r>
            <w:rPr>
              <w:rFonts w:ascii="Cambria Math" w:eastAsia="Times New Roman" w:hAnsi="Cambria Math" w:cs="Calibri"/>
              <w:color w:val="000000"/>
              <w:kern w:val="0"/>
              <w:sz w:val="20"/>
              <w:szCs w:val="20"/>
              <w:lang w:eastAsia="es-MX"/>
              <w14:ligatures w14:val="none"/>
            </w:rPr>
            <m:t>σh=Desviación estándar de la altura</m:t>
          </m:r>
        </m:oMath>
      </m:oMathPara>
    </w:p>
    <w:p w14:paraId="2674DCE8" w14:textId="77777777" w:rsidR="00075E70" w:rsidRPr="00075E70" w:rsidRDefault="00075E70" w:rsidP="00075E70">
      <w:pPr>
        <w:pStyle w:val="Prrafodelista"/>
        <w:ind w:left="426" w:right="-376"/>
        <w:rPr>
          <w:rFonts w:ascii="Cambria Math" w:eastAsia="Times New Roman" w:hAnsi="Cambria Math" w:cs="Calibri"/>
          <w:i/>
          <w:iCs/>
          <w:color w:val="000000"/>
          <w:kern w:val="0"/>
          <w:sz w:val="20"/>
          <w:szCs w:val="20"/>
          <w:lang w:eastAsia="es-MX"/>
          <w14:ligatures w14:val="none"/>
        </w:rPr>
      </w:pPr>
      <w:r w:rsidRPr="00075E70">
        <w:rPr>
          <w:rFonts w:ascii="Cambria Math" w:eastAsia="Times New Roman" w:hAnsi="Cambria Math" w:cs="Calibri"/>
          <w:i/>
          <w:iCs/>
          <w:color w:val="000000"/>
          <w:kern w:val="0"/>
          <w:sz w:val="20"/>
          <w:szCs w:val="20"/>
          <w:lang w:eastAsia="es-MX"/>
          <w14:ligatures w14:val="none"/>
        </w:rPr>
        <w:t xml:space="preserve"> </w:t>
      </w:r>
    </w:p>
    <w:p w14:paraId="6104D8FD" w14:textId="77777777" w:rsidR="00EE6163" w:rsidRDefault="00EE6163" w:rsidP="00C470FC">
      <w:pPr>
        <w:pStyle w:val="Prrafodelista"/>
        <w:spacing w:after="0" w:line="240" w:lineRule="auto"/>
        <w:ind w:left="426" w:right="-376"/>
        <w:rPr>
          <w:rFonts w:ascii="Calibri" w:eastAsia="Times New Roman" w:hAnsi="Calibri" w:cs="Calibri"/>
          <w:b/>
          <w:bCs/>
          <w:color w:val="000000"/>
          <w:kern w:val="0"/>
          <w:sz w:val="20"/>
          <w:szCs w:val="20"/>
          <w:lang w:eastAsia="es-MX"/>
          <w14:ligatures w14:val="none"/>
        </w:rPr>
      </w:pPr>
    </w:p>
    <w:p w14:paraId="7437BFBC" w14:textId="77777777" w:rsidR="00EE6163" w:rsidRPr="007229D3" w:rsidRDefault="00EE6163" w:rsidP="00EE6163">
      <w:pPr>
        <w:pStyle w:val="Prrafodelista"/>
        <w:ind w:left="426" w:right="-376"/>
        <w:rPr>
          <w:rFonts w:ascii="Calibri" w:eastAsia="Times New Roman" w:hAnsi="Calibri" w:cs="Calibri"/>
          <w:color w:val="000000"/>
          <w:kern w:val="0"/>
          <w:sz w:val="20"/>
          <w:szCs w:val="20"/>
          <w:lang w:eastAsia="es-MX"/>
          <w14:ligatures w14:val="none"/>
        </w:rPr>
      </w:pPr>
      <w:r w:rsidRPr="00EE6163">
        <w:rPr>
          <w:rFonts w:ascii="Calibri" w:eastAsia="Times New Roman" w:hAnsi="Calibri" w:cs="Calibri"/>
          <w:color w:val="000000"/>
          <w:kern w:val="0"/>
          <w:sz w:val="20"/>
          <w:szCs w:val="20"/>
          <w:lang w:eastAsia="es-MX"/>
          <w14:ligatures w14:val="none"/>
        </w:rPr>
        <w:t>Consideraciones:</w:t>
      </w:r>
    </w:p>
    <w:p w14:paraId="1FE01799" w14:textId="77777777" w:rsidR="007229D3" w:rsidRPr="00EE6163" w:rsidRDefault="007229D3" w:rsidP="00EE6163">
      <w:pPr>
        <w:pStyle w:val="Prrafodelista"/>
        <w:ind w:left="426" w:right="-376"/>
        <w:rPr>
          <w:rFonts w:ascii="Calibri" w:eastAsia="Times New Roman" w:hAnsi="Calibri" w:cs="Calibri"/>
          <w:color w:val="000000"/>
          <w:kern w:val="0"/>
          <w:sz w:val="20"/>
          <w:szCs w:val="20"/>
          <w:lang w:eastAsia="es-MX"/>
          <w14:ligatures w14:val="none"/>
        </w:rPr>
      </w:pPr>
    </w:p>
    <w:p w14:paraId="719AD9BD" w14:textId="77777777" w:rsidR="00075E70" w:rsidRPr="00075E70" w:rsidRDefault="00075E70" w:rsidP="00075E70">
      <w:pPr>
        <w:pStyle w:val="Prrafodelista"/>
        <w:ind w:left="426" w:right="-376"/>
        <w:jc w:val="both"/>
        <w:rPr>
          <w:rFonts w:ascii="Calibri" w:eastAsia="Times New Roman" w:hAnsi="Calibri" w:cs="Calibri"/>
          <w:color w:val="000000"/>
          <w:kern w:val="0"/>
          <w:sz w:val="20"/>
          <w:szCs w:val="20"/>
          <w:lang w:eastAsia="es-MX"/>
          <w14:ligatures w14:val="none"/>
        </w:rPr>
      </w:pPr>
      <w:r w:rsidRPr="00075E70">
        <w:rPr>
          <w:rFonts w:ascii="Calibri" w:eastAsia="Times New Roman" w:hAnsi="Calibri" w:cs="Calibri"/>
          <w:color w:val="000000"/>
          <w:kern w:val="0"/>
          <w:sz w:val="20"/>
          <w:szCs w:val="20"/>
          <w:lang w:eastAsia="es-MX"/>
          <w14:ligatures w14:val="none"/>
        </w:rPr>
        <w:t>Cuando las alturas de una Estación Horizontal Pasiva o un Punto para fines especiales: Punto de Control Terrestre o Punto para evaluación de la calidad, se vincule o ligue directamente con estaciones de la Red Geodésica Nacional Activa (RGNA), se calculará de la siguiente manera:</w:t>
      </w:r>
    </w:p>
    <w:p w14:paraId="5059792E" w14:textId="77777777" w:rsidR="00EE6163" w:rsidRDefault="00EE6163" w:rsidP="00C470FC">
      <w:pPr>
        <w:pStyle w:val="Prrafodelista"/>
        <w:spacing w:after="0" w:line="240" w:lineRule="auto"/>
        <w:ind w:left="426" w:right="-376"/>
        <w:rPr>
          <w:rFonts w:ascii="Calibri" w:eastAsia="Times New Roman" w:hAnsi="Calibri" w:cs="Calibri"/>
          <w:b/>
          <w:bCs/>
          <w:color w:val="000000"/>
          <w:kern w:val="0"/>
          <w:sz w:val="20"/>
          <w:szCs w:val="20"/>
          <w:lang w:eastAsia="es-MX"/>
          <w14:ligatures w14:val="none"/>
        </w:rPr>
      </w:pPr>
    </w:p>
    <w:p w14:paraId="6FC7AC63" w14:textId="4CAC9702" w:rsidR="00EE6163" w:rsidRPr="00216533" w:rsidRDefault="00EE6163" w:rsidP="00C470FC">
      <w:pPr>
        <w:pStyle w:val="Prrafodelista"/>
        <w:spacing w:after="0" w:line="240" w:lineRule="auto"/>
        <w:ind w:left="426" w:right="-376"/>
        <w:rPr>
          <w:rFonts w:ascii="Calibri" w:eastAsia="Times New Roman" w:hAnsi="Calibri" w:cs="Calibri"/>
          <w:color w:val="000000"/>
          <w:kern w:val="0"/>
          <w:sz w:val="20"/>
          <w:szCs w:val="20"/>
          <w:lang w:eastAsia="es-MX"/>
          <w14:ligatures w14:val="none"/>
        </w:rPr>
      </w:pPr>
      <w:r w:rsidRPr="00216533">
        <w:rPr>
          <w:rFonts w:ascii="Calibri" w:eastAsia="Times New Roman" w:hAnsi="Calibri" w:cs="Calibri"/>
          <w:color w:val="000000"/>
          <w:kern w:val="0"/>
          <w:sz w:val="20"/>
          <w:szCs w:val="20"/>
          <w:lang w:eastAsia="es-MX"/>
          <w14:ligatures w14:val="none"/>
        </w:rPr>
        <w:t>Ejemplo:</w:t>
      </w:r>
    </w:p>
    <w:p w14:paraId="3F3602A0" w14:textId="5789468F" w:rsidR="00EE6163" w:rsidRDefault="00075E70" w:rsidP="00C470FC">
      <w:pPr>
        <w:pStyle w:val="Prrafodelista"/>
        <w:spacing w:after="0" w:line="240" w:lineRule="auto"/>
        <w:ind w:left="426" w:right="-376"/>
        <w:rPr>
          <w:rFonts w:ascii="Calibri" w:eastAsia="Times New Roman" w:hAnsi="Calibri" w:cs="Calibri"/>
          <w:b/>
          <w:bCs/>
          <w:color w:val="000000"/>
          <w:kern w:val="0"/>
          <w:sz w:val="20"/>
          <w:szCs w:val="20"/>
          <w:lang w:eastAsia="es-MX"/>
          <w14:ligatures w14:val="none"/>
        </w:rPr>
      </w:pPr>
      <w:r>
        <w:rPr>
          <w:noProof/>
        </w:rPr>
        <w:drawing>
          <wp:inline distT="0" distB="0" distL="0" distR="0" wp14:anchorId="4864C8AC" wp14:editId="508E5571">
            <wp:extent cx="3838575" cy="424029"/>
            <wp:effectExtent l="0" t="0" r="0" b="0"/>
            <wp:docPr id="7" name="Imagen 6" descr="Tabla&#10;&#10;El contenido generado por IA puede ser incorrecto.">
              <a:extLst xmlns:a="http://schemas.openxmlformats.org/drawingml/2006/main">
                <a:ext uri="{FF2B5EF4-FFF2-40B4-BE49-F238E27FC236}">
                  <a16:creationId xmlns:a16="http://schemas.microsoft.com/office/drawing/2014/main" id="{00000000-0008-0000-0100-000007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descr="Tabla&#10;&#10;El contenido generado por IA puede ser incorrecto.">
                      <a:extLst>
                        <a:ext uri="{FF2B5EF4-FFF2-40B4-BE49-F238E27FC236}">
                          <a16:creationId xmlns:a16="http://schemas.microsoft.com/office/drawing/2014/main" id="{00000000-0008-0000-0100-000007000000}"/>
                        </a:ext>
                      </a:extLst>
                    </pic:cNvPr>
                    <pic:cNvPicPr>
                      <a:picLocks noChangeAspect="1"/>
                    </pic:cNvPicPr>
                  </pic:nvPicPr>
                  <pic:blipFill>
                    <a:blip r:embed="rId10"/>
                    <a:stretch>
                      <a:fillRect/>
                    </a:stretch>
                  </pic:blipFill>
                  <pic:spPr>
                    <a:xfrm>
                      <a:off x="0" y="0"/>
                      <a:ext cx="3838575" cy="424029"/>
                    </a:xfrm>
                    <a:prstGeom prst="rect">
                      <a:avLst/>
                    </a:prstGeom>
                  </pic:spPr>
                </pic:pic>
              </a:graphicData>
            </a:graphic>
          </wp:inline>
        </w:drawing>
      </w:r>
    </w:p>
    <w:p w14:paraId="6E701F4E" w14:textId="77777777" w:rsidR="00EE6163" w:rsidRDefault="00EE6163" w:rsidP="00C470FC">
      <w:pPr>
        <w:pStyle w:val="Prrafodelista"/>
        <w:spacing w:after="0" w:line="240" w:lineRule="auto"/>
        <w:ind w:left="426" w:right="-376"/>
        <w:rPr>
          <w:rFonts w:ascii="Calibri" w:eastAsia="Times New Roman" w:hAnsi="Calibri" w:cs="Calibri"/>
          <w:b/>
          <w:bCs/>
          <w:color w:val="000000"/>
          <w:kern w:val="0"/>
          <w:sz w:val="20"/>
          <w:szCs w:val="20"/>
          <w:lang w:eastAsia="es-MX"/>
          <w14:ligatures w14:val="none"/>
        </w:rPr>
      </w:pPr>
    </w:p>
    <w:p w14:paraId="6D9F4F41" w14:textId="7A52956B" w:rsidR="00EE6163" w:rsidRPr="007229D3" w:rsidRDefault="00075E70" w:rsidP="007229D3">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075E70">
        <w:rPr>
          <w:rFonts w:ascii="Calibri" w:eastAsia="Times New Roman" w:hAnsi="Calibri" w:cs="Calibri"/>
          <w:color w:val="000000"/>
          <w:kern w:val="0"/>
          <w:sz w:val="20"/>
          <w:szCs w:val="20"/>
          <w:lang w:eastAsia="es-MX"/>
          <w14:ligatures w14:val="none"/>
        </w:rPr>
        <w:t>En levantamientos geodésicos con GNSS, cuando las alturas de una Estación Horizontal Pasiva o un Punto para fines especiales: Punto de Control Terrestre o Punto para evaluación de la calidad se relacione o ligue directamente con puntos distintos a la RGNA se le agregará el EPV</w:t>
      </w:r>
      <w:r w:rsidRPr="00075E70">
        <w:rPr>
          <w:rFonts w:ascii="Calibri" w:eastAsia="Times New Roman" w:hAnsi="Calibri" w:cs="Calibri"/>
          <w:color w:val="000000"/>
          <w:kern w:val="0"/>
          <w:sz w:val="20"/>
          <w:szCs w:val="20"/>
          <w:vertAlign w:val="subscript"/>
          <w:lang w:eastAsia="es-MX"/>
          <w14:ligatures w14:val="none"/>
        </w:rPr>
        <w:t>95</w:t>
      </w:r>
      <w:r w:rsidRPr="00075E70">
        <w:rPr>
          <w:rFonts w:ascii="Calibri" w:eastAsia="Times New Roman" w:hAnsi="Calibri" w:cs="Calibri"/>
          <w:color w:val="000000"/>
          <w:kern w:val="0"/>
          <w:sz w:val="20"/>
          <w:szCs w:val="20"/>
          <w:lang w:eastAsia="es-MX"/>
          <w14:ligatures w14:val="none"/>
        </w:rPr>
        <w:t xml:space="preserve"> de la altura de la estación de referencia, conforme a la siguiente ecuación</w:t>
      </w:r>
      <w:r w:rsidR="00EE6163" w:rsidRPr="007229D3">
        <w:rPr>
          <w:rFonts w:ascii="Calibri" w:eastAsia="Times New Roman" w:hAnsi="Calibri" w:cs="Calibri"/>
          <w:color w:val="000000"/>
          <w:kern w:val="0"/>
          <w:sz w:val="20"/>
          <w:szCs w:val="20"/>
          <w:lang w:eastAsia="es-MX"/>
          <w14:ligatures w14:val="none"/>
        </w:rPr>
        <w:t>.</w:t>
      </w:r>
    </w:p>
    <w:p w14:paraId="2889C213" w14:textId="77777777" w:rsidR="00EE6163" w:rsidRDefault="00EE6163" w:rsidP="00C470FC">
      <w:pPr>
        <w:pStyle w:val="Prrafodelista"/>
        <w:spacing w:after="0" w:line="240" w:lineRule="auto"/>
        <w:ind w:left="426" w:right="-376"/>
        <w:rPr>
          <w:rFonts w:ascii="Calibri" w:eastAsia="Times New Roman" w:hAnsi="Calibri" w:cs="Calibri"/>
          <w:b/>
          <w:bCs/>
          <w:color w:val="000000"/>
          <w:kern w:val="0"/>
          <w:sz w:val="20"/>
          <w:szCs w:val="20"/>
          <w:lang w:eastAsia="es-MX"/>
          <w14:ligatures w14:val="none"/>
        </w:rPr>
      </w:pPr>
    </w:p>
    <w:p w14:paraId="430A926B" w14:textId="77777777" w:rsidR="007229D3" w:rsidRDefault="007229D3" w:rsidP="00C470FC">
      <w:pPr>
        <w:pStyle w:val="Prrafodelista"/>
        <w:spacing w:after="0" w:line="240" w:lineRule="auto"/>
        <w:ind w:left="426" w:right="-376"/>
        <w:rPr>
          <w:rFonts w:ascii="Calibri" w:eastAsia="Times New Roman" w:hAnsi="Calibri" w:cs="Calibri"/>
          <w:b/>
          <w:bCs/>
          <w:color w:val="000000"/>
          <w:kern w:val="0"/>
          <w:sz w:val="20"/>
          <w:szCs w:val="20"/>
          <w:lang w:eastAsia="es-MX"/>
          <w14:ligatures w14:val="none"/>
        </w:rPr>
      </w:pPr>
    </w:p>
    <w:p w14:paraId="45D2A685" w14:textId="677809AA" w:rsidR="00075E70" w:rsidRPr="00075E70" w:rsidRDefault="00075E70" w:rsidP="00075E70">
      <w:pPr>
        <w:pStyle w:val="Prrafodelista"/>
        <w:spacing w:after="0" w:line="240" w:lineRule="auto"/>
        <w:ind w:left="2410" w:right="-376"/>
        <w:rPr>
          <w:rFonts w:ascii="Calibri" w:eastAsia="Times New Roman" w:hAnsi="Calibri" w:cs="Calibri"/>
          <w:color w:val="000000"/>
          <w:kern w:val="0"/>
          <w:sz w:val="20"/>
          <w:szCs w:val="20"/>
          <w:vertAlign w:val="subscript"/>
          <w:lang w:eastAsia="es-MX"/>
          <w14:ligatures w14:val="none"/>
        </w:rPr>
      </w:pPr>
      <w:r w:rsidRPr="00075E70">
        <w:rPr>
          <w:rFonts w:ascii="Calibri" w:eastAsia="Times New Roman" w:hAnsi="Calibri" w:cs="Calibri"/>
          <w:i/>
          <w:iCs/>
          <w:color w:val="000000"/>
          <w:kern w:val="0"/>
          <w:sz w:val="20"/>
          <w:szCs w:val="20"/>
          <w:lang w:eastAsia="es-MX"/>
          <w14:ligatures w14:val="none"/>
        </w:rPr>
        <w:t>EPV</w:t>
      </w:r>
      <w:r w:rsidRPr="00075E70">
        <w:rPr>
          <w:rFonts w:ascii="Calibri" w:eastAsia="Times New Roman" w:hAnsi="Calibri" w:cs="Calibri"/>
          <w:color w:val="000000"/>
          <w:kern w:val="0"/>
          <w:sz w:val="20"/>
          <w:szCs w:val="20"/>
          <w:vertAlign w:val="subscript"/>
          <w:lang w:eastAsia="es-MX"/>
          <w14:ligatures w14:val="none"/>
        </w:rPr>
        <w:t>95</w:t>
      </w:r>
      <w:r w:rsidRPr="00075E70">
        <w:rPr>
          <w:rFonts w:ascii="Calibri" w:eastAsia="Times New Roman" w:hAnsi="Calibri" w:cs="Calibri"/>
          <w:color w:val="000000"/>
          <w:kern w:val="0"/>
          <w:sz w:val="20"/>
          <w:szCs w:val="20"/>
          <w:lang w:eastAsia="es-MX"/>
          <w14:ligatures w14:val="none"/>
        </w:rPr>
        <w:t xml:space="preserve"> = 1.9600</w:t>
      </w:r>
      <w:r w:rsidRPr="00075E70">
        <w:rPr>
          <w:rFonts w:ascii="Calibri" w:eastAsia="Times New Roman" w:hAnsi="Calibri" w:cs="Calibri"/>
          <w:i/>
          <w:iCs/>
          <w:color w:val="000000"/>
          <w:kern w:val="0"/>
          <w:sz w:val="20"/>
          <w:szCs w:val="20"/>
          <w:lang w:eastAsia="es-MX"/>
          <w14:ligatures w14:val="none"/>
        </w:rPr>
        <w:t>(</w:t>
      </w:r>
      <m:oMath>
        <m:r>
          <w:rPr>
            <w:rFonts w:ascii="Cambria Math" w:eastAsia="Times New Roman" w:hAnsi="Cambria Math" w:cs="Calibri"/>
            <w:color w:val="000000"/>
            <w:kern w:val="0"/>
            <w:sz w:val="20"/>
            <w:szCs w:val="20"/>
            <w:lang w:eastAsia="es-MX"/>
            <w14:ligatures w14:val="none"/>
          </w:rPr>
          <m:t>σh</m:t>
        </m:r>
      </m:oMath>
      <w:r w:rsidRPr="00075E70">
        <w:rPr>
          <w:rFonts w:ascii="Calibri" w:eastAsia="Times New Roman" w:hAnsi="Calibri" w:cs="Calibri"/>
          <w:i/>
          <w:iCs/>
          <w:color w:val="000000"/>
          <w:kern w:val="0"/>
          <w:sz w:val="20"/>
          <w:szCs w:val="20"/>
          <w:lang w:eastAsia="es-MX"/>
          <w14:ligatures w14:val="none"/>
        </w:rPr>
        <w:t>)</w:t>
      </w:r>
      <w:r>
        <w:rPr>
          <w:rFonts w:ascii="Calibri" w:eastAsia="Times New Roman" w:hAnsi="Calibri" w:cs="Calibri"/>
          <w:i/>
          <w:iCs/>
          <w:color w:val="000000"/>
          <w:kern w:val="0"/>
          <w:sz w:val="20"/>
          <w:szCs w:val="20"/>
          <w:lang w:eastAsia="es-MX"/>
          <w14:ligatures w14:val="none"/>
        </w:rPr>
        <w:t xml:space="preserve"> + EPV</w:t>
      </w:r>
      <w:r w:rsidRPr="00075E70">
        <w:rPr>
          <w:rFonts w:ascii="Calibri" w:eastAsia="Times New Roman" w:hAnsi="Calibri" w:cs="Calibri"/>
          <w:i/>
          <w:iCs/>
          <w:color w:val="000000"/>
          <w:kern w:val="0"/>
          <w:sz w:val="20"/>
          <w:szCs w:val="20"/>
          <w:vertAlign w:val="subscript"/>
          <w:lang w:eastAsia="es-MX"/>
          <w14:ligatures w14:val="none"/>
        </w:rPr>
        <w:t>95</w:t>
      </w:r>
      <w:r>
        <w:rPr>
          <w:rFonts w:ascii="Calibri" w:eastAsia="Times New Roman" w:hAnsi="Calibri" w:cs="Calibri"/>
          <w:i/>
          <w:iCs/>
          <w:color w:val="000000"/>
          <w:kern w:val="0"/>
          <w:sz w:val="20"/>
          <w:szCs w:val="20"/>
          <w:lang w:eastAsia="es-MX"/>
          <w14:ligatures w14:val="none"/>
        </w:rPr>
        <w:t xml:space="preserve"> </w:t>
      </w:r>
      <w:r w:rsidRPr="00075E70">
        <w:rPr>
          <w:rFonts w:ascii="Calibri" w:eastAsia="Times New Roman" w:hAnsi="Calibri" w:cs="Calibri"/>
          <w:i/>
          <w:iCs/>
          <w:color w:val="000000"/>
          <w:kern w:val="0"/>
          <w:sz w:val="20"/>
          <w:szCs w:val="20"/>
          <w:vertAlign w:val="subscript"/>
          <w:lang w:eastAsia="es-MX"/>
          <w14:ligatures w14:val="none"/>
        </w:rPr>
        <w:t>(referencia)</w:t>
      </w:r>
    </w:p>
    <w:p w14:paraId="0527C800" w14:textId="77777777" w:rsidR="00075E70" w:rsidRDefault="00075E70" w:rsidP="00C470FC">
      <w:pPr>
        <w:pStyle w:val="Prrafodelista"/>
        <w:spacing w:after="0" w:line="240" w:lineRule="auto"/>
        <w:ind w:left="426" w:right="-376"/>
        <w:rPr>
          <w:rFonts w:ascii="Calibri" w:eastAsia="Times New Roman" w:hAnsi="Calibri" w:cs="Calibri"/>
          <w:b/>
          <w:bCs/>
          <w:color w:val="000000"/>
          <w:kern w:val="0"/>
          <w:sz w:val="20"/>
          <w:szCs w:val="20"/>
          <w:lang w:eastAsia="es-MX"/>
          <w14:ligatures w14:val="none"/>
        </w:rPr>
      </w:pPr>
    </w:p>
    <w:p w14:paraId="21285B1D" w14:textId="082E4978" w:rsidR="00EE6163" w:rsidRDefault="00EE6163" w:rsidP="00C470FC">
      <w:pPr>
        <w:pStyle w:val="Prrafodelista"/>
        <w:spacing w:after="0" w:line="240" w:lineRule="auto"/>
        <w:ind w:left="426" w:right="-376"/>
        <w:rPr>
          <w:rFonts w:ascii="Calibri" w:eastAsia="Times New Roman" w:hAnsi="Calibri" w:cs="Calibri"/>
          <w:b/>
          <w:bCs/>
          <w:color w:val="000000"/>
          <w:kern w:val="0"/>
          <w:sz w:val="20"/>
          <w:szCs w:val="20"/>
          <w:lang w:eastAsia="es-MX"/>
          <w14:ligatures w14:val="none"/>
        </w:rPr>
      </w:pPr>
      <w:r w:rsidRPr="00216533">
        <w:rPr>
          <w:rFonts w:ascii="Calibri" w:eastAsia="Times New Roman" w:hAnsi="Calibri" w:cs="Calibri"/>
          <w:color w:val="000000"/>
          <w:kern w:val="0"/>
          <w:sz w:val="20"/>
          <w:szCs w:val="20"/>
          <w:lang w:eastAsia="es-MX"/>
          <w14:ligatures w14:val="none"/>
        </w:rPr>
        <w:t xml:space="preserve">  Ejemplo:</w:t>
      </w:r>
      <w:r>
        <w:rPr>
          <w:rFonts w:ascii="Calibri" w:eastAsia="Times New Roman" w:hAnsi="Calibri" w:cs="Calibri"/>
          <w:b/>
          <w:bCs/>
          <w:color w:val="000000"/>
          <w:kern w:val="0"/>
          <w:sz w:val="20"/>
          <w:szCs w:val="20"/>
          <w:lang w:eastAsia="es-MX"/>
          <w14:ligatures w14:val="none"/>
        </w:rPr>
        <w:t xml:space="preserve">             </w:t>
      </w:r>
    </w:p>
    <w:p w14:paraId="7038B273" w14:textId="1EA8B0EE" w:rsidR="00EE6163" w:rsidRDefault="00075E70" w:rsidP="00C470FC">
      <w:pPr>
        <w:pStyle w:val="Prrafodelista"/>
        <w:spacing w:after="0" w:line="240" w:lineRule="auto"/>
        <w:ind w:left="426" w:right="-376"/>
        <w:rPr>
          <w:rFonts w:ascii="Calibri" w:eastAsia="Times New Roman" w:hAnsi="Calibri" w:cs="Calibri"/>
          <w:b/>
          <w:bCs/>
          <w:color w:val="000000"/>
          <w:kern w:val="0"/>
          <w:sz w:val="20"/>
          <w:szCs w:val="20"/>
          <w:lang w:eastAsia="es-MX"/>
          <w14:ligatures w14:val="none"/>
        </w:rPr>
      </w:pPr>
      <w:r>
        <w:rPr>
          <w:noProof/>
        </w:rPr>
        <w:drawing>
          <wp:inline distT="0" distB="0" distL="0" distR="0" wp14:anchorId="48985AD3" wp14:editId="583F4B02">
            <wp:extent cx="5086975" cy="561975"/>
            <wp:effectExtent l="0" t="0" r="0" b="0"/>
            <wp:docPr id="9" name="Imagen 8" descr="Tabla&#10;&#10;El contenido generado por IA puede ser incorrecto.">
              <a:extLst xmlns:a="http://schemas.openxmlformats.org/drawingml/2006/main">
                <a:ext uri="{FF2B5EF4-FFF2-40B4-BE49-F238E27FC236}">
                  <a16:creationId xmlns:a16="http://schemas.microsoft.com/office/drawing/2014/main" id="{00000000-0008-0000-0100-000009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descr="Tabla&#10;&#10;El contenido generado por IA puede ser incorrecto.">
                      <a:extLst>
                        <a:ext uri="{FF2B5EF4-FFF2-40B4-BE49-F238E27FC236}">
                          <a16:creationId xmlns:a16="http://schemas.microsoft.com/office/drawing/2014/main" id="{00000000-0008-0000-0100-000009000000}"/>
                        </a:ext>
                      </a:extLst>
                    </pic:cNvPr>
                    <pic:cNvPicPr>
                      <a:picLocks noChangeAspect="1"/>
                    </pic:cNvPicPr>
                  </pic:nvPicPr>
                  <pic:blipFill>
                    <a:blip r:embed="rId11"/>
                    <a:stretch>
                      <a:fillRect/>
                    </a:stretch>
                  </pic:blipFill>
                  <pic:spPr>
                    <a:xfrm>
                      <a:off x="0" y="0"/>
                      <a:ext cx="5086975" cy="561975"/>
                    </a:xfrm>
                    <a:prstGeom prst="rect">
                      <a:avLst/>
                    </a:prstGeom>
                  </pic:spPr>
                </pic:pic>
              </a:graphicData>
            </a:graphic>
          </wp:inline>
        </w:drawing>
      </w:r>
    </w:p>
    <w:p w14:paraId="5E9DBAD1" w14:textId="77777777" w:rsidR="00075E70" w:rsidRDefault="00075E70" w:rsidP="00C470FC">
      <w:pPr>
        <w:pStyle w:val="Prrafodelista"/>
        <w:spacing w:after="0" w:line="240" w:lineRule="auto"/>
        <w:ind w:left="426" w:right="-376"/>
        <w:rPr>
          <w:rFonts w:ascii="Calibri" w:eastAsia="Times New Roman" w:hAnsi="Calibri" w:cs="Calibri"/>
          <w:b/>
          <w:bCs/>
          <w:color w:val="000000"/>
          <w:kern w:val="0"/>
          <w:sz w:val="20"/>
          <w:szCs w:val="20"/>
          <w:lang w:eastAsia="es-MX"/>
          <w14:ligatures w14:val="none"/>
        </w:rPr>
      </w:pPr>
    </w:p>
    <w:p w14:paraId="1CACC7CF" w14:textId="3E8DF07B" w:rsidR="00C470FC" w:rsidRDefault="00C470FC" w:rsidP="007C4988">
      <w:pPr>
        <w:pStyle w:val="Prrafodelista"/>
        <w:numPr>
          <w:ilvl w:val="1"/>
          <w:numId w:val="8"/>
        </w:numPr>
        <w:spacing w:after="0" w:line="240" w:lineRule="auto"/>
        <w:ind w:left="426" w:right="-37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lastRenderedPageBreak/>
        <w:t>Parámetro de interés:</w:t>
      </w:r>
    </w:p>
    <w:p w14:paraId="34B17FE7" w14:textId="231B9A91" w:rsidR="00C470FC" w:rsidRPr="00294AE7" w:rsidRDefault="00C470FC" w:rsidP="00C470FC">
      <w:pPr>
        <w:pStyle w:val="Prrafodelista"/>
        <w:spacing w:after="0" w:line="240" w:lineRule="auto"/>
        <w:ind w:left="360"/>
        <w:rPr>
          <w:rFonts w:ascii="Calibri" w:eastAsia="Times New Roman" w:hAnsi="Calibri" w:cs="Calibri"/>
          <w:color w:val="000000"/>
          <w:kern w:val="0"/>
          <w:sz w:val="20"/>
          <w:szCs w:val="20"/>
          <w:lang w:eastAsia="es-MX"/>
          <w14:ligatures w14:val="none"/>
        </w:rPr>
      </w:pPr>
      <w:r>
        <w:rPr>
          <w:rFonts w:ascii="Calibri" w:eastAsia="Times New Roman" w:hAnsi="Calibri" w:cs="Calibri"/>
          <w:color w:val="000000"/>
          <w:kern w:val="0"/>
          <w:sz w:val="20"/>
          <w:szCs w:val="20"/>
          <w:lang w:eastAsia="es-MX"/>
          <w14:ligatures w14:val="none"/>
        </w:rPr>
        <w:t xml:space="preserve"> </w:t>
      </w:r>
      <w:r w:rsidR="00216533">
        <w:rPr>
          <w:rFonts w:ascii="Calibri" w:eastAsia="Times New Roman" w:hAnsi="Calibri" w:cs="Calibri"/>
          <w:color w:val="000000"/>
          <w:kern w:val="0"/>
          <w:sz w:val="20"/>
          <w:szCs w:val="20"/>
          <w:lang w:eastAsia="es-MX"/>
          <w14:ligatures w14:val="none"/>
        </w:rPr>
        <w:t>Total</w:t>
      </w:r>
    </w:p>
    <w:p w14:paraId="564F5072" w14:textId="77777777" w:rsidR="00C470FC" w:rsidRPr="00C470FC" w:rsidRDefault="00C470FC" w:rsidP="00C470FC">
      <w:pPr>
        <w:pStyle w:val="Prrafodelista"/>
        <w:rPr>
          <w:rFonts w:ascii="Calibri" w:eastAsia="Times New Roman" w:hAnsi="Calibri" w:cs="Calibri"/>
          <w:b/>
          <w:bCs/>
          <w:color w:val="000000"/>
          <w:kern w:val="0"/>
          <w:sz w:val="20"/>
          <w:szCs w:val="20"/>
          <w:lang w:eastAsia="es-MX"/>
          <w14:ligatures w14:val="none"/>
        </w:rPr>
      </w:pPr>
    </w:p>
    <w:p w14:paraId="58CBCB5E" w14:textId="13C39B10"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Fuentes de información del indicador:</w:t>
      </w:r>
    </w:p>
    <w:p w14:paraId="30F74483" w14:textId="1A2CE568" w:rsidR="00075E70" w:rsidRPr="00075E70" w:rsidRDefault="00075E70" w:rsidP="00075E70">
      <w:pPr>
        <w:ind w:left="426" w:right="-376"/>
        <w:jc w:val="both"/>
        <w:rPr>
          <w:rFonts w:ascii="Calibri" w:eastAsia="Times New Roman" w:hAnsi="Calibri" w:cs="Calibri"/>
          <w:sz w:val="20"/>
          <w:szCs w:val="20"/>
        </w:rPr>
      </w:pPr>
      <w:r w:rsidRPr="00075E70">
        <w:rPr>
          <w:rFonts w:ascii="Calibri" w:eastAsia="Times New Roman" w:hAnsi="Calibri" w:cs="Calibri"/>
          <w:sz w:val="20"/>
          <w:szCs w:val="20"/>
        </w:rPr>
        <w:t>Las Estaciones Horizontales Pasivas o los Puntos para fines especiales se distribuyen conforme al área del proyecto y a las especificaciones contenidas en la normatividad técnica y manuales operativos y/o de acuerdo a las espec</w:t>
      </w:r>
      <w:r w:rsidR="007F34F7">
        <w:rPr>
          <w:rFonts w:ascii="Calibri" w:eastAsia="Times New Roman" w:hAnsi="Calibri" w:cs="Calibri"/>
          <w:sz w:val="20"/>
          <w:szCs w:val="20"/>
        </w:rPr>
        <w:t>i</w:t>
      </w:r>
      <w:r w:rsidRPr="00075E70">
        <w:rPr>
          <w:rFonts w:ascii="Calibri" w:eastAsia="Times New Roman" w:hAnsi="Calibri" w:cs="Calibri"/>
          <w:sz w:val="20"/>
          <w:szCs w:val="20"/>
        </w:rPr>
        <w:t xml:space="preserve">ficaciones de los usuarios.  Los datos captados en campo con tecnología GNSS han sido procesados y ajustados considerando la deformación en el tiempo, con liga al Marco de Referencia Geodésico (ITRF08, época 2010.0, en el Elipsoide GRS80), conforme a la Norma Técnica del Sistema Geodésico Nacional. </w:t>
      </w:r>
    </w:p>
    <w:p w14:paraId="68F79A97" w14:textId="0C6D584B" w:rsidR="007C4988" w:rsidRPr="007C4988" w:rsidRDefault="00075E70" w:rsidP="00075E70">
      <w:pPr>
        <w:ind w:left="426" w:right="-376"/>
        <w:jc w:val="both"/>
        <w:rPr>
          <w:rFonts w:ascii="Calibri" w:hAnsi="Calibri" w:cs="Calibri"/>
          <w:sz w:val="20"/>
          <w:szCs w:val="20"/>
        </w:rPr>
      </w:pPr>
      <w:r w:rsidRPr="00075E70">
        <w:rPr>
          <w:rFonts w:ascii="Calibri" w:eastAsia="Times New Roman" w:hAnsi="Calibri" w:cs="Calibri"/>
          <w:sz w:val="20"/>
          <w:szCs w:val="20"/>
        </w:rPr>
        <w:t>La fuente de información son las desviaciones estándar de la coordenada vertical que arroja el resultado del proceso de vectores o líneas base y el ajuste de los datos por el método de mínimos cuadrados.</w:t>
      </w:r>
    </w:p>
    <w:p w14:paraId="40CC2ADD" w14:textId="3D52A34F" w:rsidR="0097395E" w:rsidRDefault="0097395E" w:rsidP="007C4988">
      <w:pPr>
        <w:pStyle w:val="Prrafodelista"/>
        <w:numPr>
          <w:ilvl w:val="1"/>
          <w:numId w:val="8"/>
        </w:numPr>
        <w:spacing w:after="0" w:line="240" w:lineRule="auto"/>
        <w:ind w:left="426" w:right="-37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Nivel de agregación:</w:t>
      </w:r>
    </w:p>
    <w:p w14:paraId="5E1B39CB" w14:textId="513CE9E1" w:rsidR="00DE2869" w:rsidRDefault="007F34F7" w:rsidP="00DA09D9">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7F34F7">
        <w:rPr>
          <w:rFonts w:ascii="Calibri" w:eastAsia="Times New Roman" w:hAnsi="Calibri" w:cs="Calibri"/>
          <w:color w:val="000000"/>
          <w:kern w:val="0"/>
          <w:sz w:val="20"/>
          <w:szCs w:val="20"/>
          <w:lang w:eastAsia="es-MX"/>
          <w14:ligatures w14:val="none"/>
        </w:rPr>
        <w:t>La Exactitud de Posicionamiento Vertical se calcula individualmente para cada Estación Horizontal Pasiva o Punto para fines especiales, a partir de los datos captados y procesados de cada proyecto dado.</w:t>
      </w:r>
    </w:p>
    <w:p w14:paraId="69DDE6D1" w14:textId="77777777" w:rsidR="00DA09D9" w:rsidRDefault="00DA09D9"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64807323" w14:textId="419CCD1E"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Observaciones y/o especificaciones técnicas:</w:t>
      </w:r>
    </w:p>
    <w:p w14:paraId="20479A5B" w14:textId="045D26A7" w:rsidR="00216533" w:rsidRDefault="007F34F7" w:rsidP="00B23D31">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0A5B25">
        <w:rPr>
          <w:rFonts w:ascii="Calibri" w:eastAsia="Times New Roman" w:hAnsi="Calibri" w:cs="Calibri"/>
          <w:color w:val="000000"/>
          <w:kern w:val="0"/>
          <w:sz w:val="20"/>
          <w:szCs w:val="20"/>
          <w:lang w:eastAsia="es-MX"/>
          <w14:ligatures w14:val="none"/>
        </w:rPr>
        <w:t>La Exactitud de Posicionamiento Vertical es un estadístico para representar la exactitud de los valores de altura de Estaciones Horizontales Pasivas o Puntos para fines especiales calculados a partir de datos captados con tecnología GNSS en el que se tiene un porcentaje de probabilidad de que se encuentre el valor verdadero.</w:t>
      </w:r>
    </w:p>
    <w:p w14:paraId="7A23A1A0" w14:textId="77777777" w:rsidR="00216533" w:rsidRDefault="00216533" w:rsidP="00B23D31">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p>
    <w:p w14:paraId="2B2AF3F5" w14:textId="7E42AB8E" w:rsidR="00DE2869" w:rsidRDefault="007F34F7" w:rsidP="00216533">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7F34F7">
        <w:rPr>
          <w:rFonts w:ascii="Calibri" w:eastAsia="Times New Roman" w:hAnsi="Calibri" w:cs="Calibri"/>
          <w:color w:val="000000"/>
          <w:kern w:val="0"/>
          <w:sz w:val="20"/>
          <w:szCs w:val="20"/>
          <w:lang w:eastAsia="es-MX"/>
          <w14:ligatures w14:val="none"/>
        </w:rPr>
        <w:t>Los metadatos de las Estaciones Horizontales Pasivas o Puntos para fines especiales se elaboran con las especificaciones de la Guía Metodológica para la Generación e Integración de Metadatos Geográficos conforme a la Norma Técnica para la elaboración de Metadatos Geográficos (NTM).</w:t>
      </w:r>
      <w:r w:rsidR="00B23D31" w:rsidRPr="00B23D31">
        <w:rPr>
          <w:rFonts w:ascii="Calibri" w:eastAsia="Times New Roman" w:hAnsi="Calibri" w:cs="Calibri"/>
          <w:color w:val="000000"/>
          <w:kern w:val="0"/>
          <w:sz w:val="20"/>
          <w:szCs w:val="20"/>
          <w:lang w:eastAsia="es-MX"/>
          <w14:ligatures w14:val="none"/>
        </w:rPr>
        <w:t xml:space="preserve">   </w:t>
      </w:r>
      <w:r w:rsidR="00C470FC" w:rsidRPr="00C470FC">
        <w:rPr>
          <w:rFonts w:ascii="Calibri" w:eastAsia="Times New Roman" w:hAnsi="Calibri" w:cs="Calibri"/>
          <w:color w:val="000000"/>
          <w:kern w:val="0"/>
          <w:sz w:val="20"/>
          <w:szCs w:val="20"/>
          <w:lang w:eastAsia="es-MX"/>
          <w14:ligatures w14:val="none"/>
        </w:rPr>
        <w:t xml:space="preserve">      </w:t>
      </w:r>
    </w:p>
    <w:p w14:paraId="0CB2097B" w14:textId="77777777" w:rsidR="00DE2869" w:rsidRDefault="00DE2869" w:rsidP="007C4988">
      <w:pPr>
        <w:pStyle w:val="Prrafodelista"/>
        <w:spacing w:after="0" w:line="240" w:lineRule="auto"/>
        <w:ind w:left="426" w:right="-376"/>
        <w:rPr>
          <w:rFonts w:ascii="Calibri" w:eastAsia="Times New Roman" w:hAnsi="Calibri" w:cs="Calibri"/>
          <w:b/>
          <w:bCs/>
          <w:color w:val="000000"/>
          <w:kern w:val="0"/>
          <w:sz w:val="20"/>
          <w:szCs w:val="20"/>
          <w:lang w:eastAsia="es-MX"/>
          <w14:ligatures w14:val="none"/>
        </w:rPr>
      </w:pPr>
    </w:p>
    <w:p w14:paraId="3CB46013" w14:textId="1BEDB59A" w:rsidR="0097395E" w:rsidRDefault="0097395E" w:rsidP="007C4988">
      <w:pPr>
        <w:pStyle w:val="Prrafodelista"/>
        <w:numPr>
          <w:ilvl w:val="1"/>
          <w:numId w:val="8"/>
        </w:numPr>
        <w:spacing w:after="0" w:line="240" w:lineRule="auto"/>
        <w:ind w:left="426" w:right="-37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Valores de referencia o estándar de calidad utilizado:</w:t>
      </w:r>
    </w:p>
    <w:p w14:paraId="2572ED71" w14:textId="22FEAEE6" w:rsidR="002F559F" w:rsidRPr="009546E7" w:rsidRDefault="007F34F7" w:rsidP="007C4988">
      <w:pPr>
        <w:pStyle w:val="Prrafodelista"/>
        <w:spacing w:after="0" w:line="240" w:lineRule="auto"/>
        <w:ind w:left="426" w:right="-376"/>
        <w:jc w:val="both"/>
        <w:rPr>
          <w:sz w:val="20"/>
          <w:szCs w:val="20"/>
        </w:rPr>
      </w:pPr>
      <w:r w:rsidRPr="007F34F7">
        <w:rPr>
          <w:rFonts w:ascii="Calibri" w:eastAsia="Times New Roman" w:hAnsi="Calibri" w:cs="Calibri"/>
          <w:color w:val="000000"/>
          <w:kern w:val="0"/>
          <w:sz w:val="20"/>
          <w:szCs w:val="20"/>
          <w:lang w:eastAsia="es-MX"/>
          <w14:ligatures w14:val="none"/>
        </w:rPr>
        <w:t>No existe un valor de referencia o estándar. En levantamientos con tecnología GNSS t</w:t>
      </w:r>
      <w:r>
        <w:rPr>
          <w:rFonts w:ascii="Calibri" w:eastAsia="Times New Roman" w:hAnsi="Calibri" w:cs="Calibri"/>
          <w:color w:val="000000"/>
          <w:kern w:val="0"/>
          <w:sz w:val="20"/>
          <w:szCs w:val="20"/>
          <w:lang w:eastAsia="es-MX"/>
          <w14:ligatures w14:val="none"/>
        </w:rPr>
        <w:t>í</w:t>
      </w:r>
      <w:r w:rsidRPr="007F34F7">
        <w:rPr>
          <w:rFonts w:ascii="Calibri" w:eastAsia="Times New Roman" w:hAnsi="Calibri" w:cs="Calibri"/>
          <w:color w:val="000000"/>
          <w:kern w:val="0"/>
          <w:sz w:val="20"/>
          <w:szCs w:val="20"/>
          <w:lang w:eastAsia="es-MX"/>
          <w14:ligatures w14:val="none"/>
        </w:rPr>
        <w:t>picamente las exactitudes verticales son del orden de tres veces la exactitud horizontal.</w:t>
      </w:r>
    </w:p>
    <w:sectPr w:rsidR="002F559F" w:rsidRPr="009546E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77F4"/>
    <w:multiLevelType w:val="multilevel"/>
    <w:tmpl w:val="44EEEEFE"/>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907B1F"/>
    <w:multiLevelType w:val="multilevel"/>
    <w:tmpl w:val="44EEEEFE"/>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D955F6"/>
    <w:multiLevelType w:val="multilevel"/>
    <w:tmpl w:val="91D882C4"/>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0800AD7"/>
    <w:multiLevelType w:val="hybridMultilevel"/>
    <w:tmpl w:val="3018641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45175192"/>
    <w:multiLevelType w:val="hybridMultilevel"/>
    <w:tmpl w:val="0E7ADAFA"/>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 w15:restartNumberingAfterBreak="0">
    <w:nsid w:val="4D37799C"/>
    <w:multiLevelType w:val="hybridMultilevel"/>
    <w:tmpl w:val="5AFA8C8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4EBC5553"/>
    <w:multiLevelType w:val="hybridMultilevel"/>
    <w:tmpl w:val="027806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7BF72B1"/>
    <w:multiLevelType w:val="multilevel"/>
    <w:tmpl w:val="8F80B07E"/>
    <w:lvl w:ilvl="0">
      <w:start w:val="1"/>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2A17333"/>
    <w:multiLevelType w:val="multilevel"/>
    <w:tmpl w:val="6C54415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CA40D53"/>
    <w:multiLevelType w:val="multilevel"/>
    <w:tmpl w:val="3880055A"/>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BB5265B"/>
    <w:multiLevelType w:val="multilevel"/>
    <w:tmpl w:val="767AB9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79293452">
    <w:abstractNumId w:val="6"/>
  </w:num>
  <w:num w:numId="2" w16cid:durableId="2067950652">
    <w:abstractNumId w:val="10"/>
  </w:num>
  <w:num w:numId="3" w16cid:durableId="222571677">
    <w:abstractNumId w:val="2"/>
  </w:num>
  <w:num w:numId="4" w16cid:durableId="2024285873">
    <w:abstractNumId w:val="0"/>
  </w:num>
  <w:num w:numId="5" w16cid:durableId="674309550">
    <w:abstractNumId w:val="1"/>
  </w:num>
  <w:num w:numId="6" w16cid:durableId="1151366441">
    <w:abstractNumId w:val="9"/>
  </w:num>
  <w:num w:numId="7" w16cid:durableId="1373924067">
    <w:abstractNumId w:val="7"/>
  </w:num>
  <w:num w:numId="8" w16cid:durableId="435561208">
    <w:abstractNumId w:val="8"/>
  </w:num>
  <w:num w:numId="9" w16cid:durableId="1724983717">
    <w:abstractNumId w:val="5"/>
  </w:num>
  <w:num w:numId="10" w16cid:durableId="76486300">
    <w:abstractNumId w:val="3"/>
  </w:num>
  <w:num w:numId="11" w16cid:durableId="672757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8DB"/>
    <w:rsid w:val="00063F79"/>
    <w:rsid w:val="00075E70"/>
    <w:rsid w:val="000A5B25"/>
    <w:rsid w:val="00100E12"/>
    <w:rsid w:val="00125E0E"/>
    <w:rsid w:val="00186E2E"/>
    <w:rsid w:val="001B7281"/>
    <w:rsid w:val="001E2DD7"/>
    <w:rsid w:val="001E5C70"/>
    <w:rsid w:val="00206D7D"/>
    <w:rsid w:val="00216533"/>
    <w:rsid w:val="00235D6E"/>
    <w:rsid w:val="0026107E"/>
    <w:rsid w:val="00294AE7"/>
    <w:rsid w:val="002A4B19"/>
    <w:rsid w:val="002C2903"/>
    <w:rsid w:val="002F559F"/>
    <w:rsid w:val="0033224A"/>
    <w:rsid w:val="00335E4E"/>
    <w:rsid w:val="003569FC"/>
    <w:rsid w:val="00356C79"/>
    <w:rsid w:val="0042050E"/>
    <w:rsid w:val="00444B20"/>
    <w:rsid w:val="00464252"/>
    <w:rsid w:val="004836B2"/>
    <w:rsid w:val="004A0D61"/>
    <w:rsid w:val="004B32E5"/>
    <w:rsid w:val="004D2E5F"/>
    <w:rsid w:val="00597DEB"/>
    <w:rsid w:val="005D5F63"/>
    <w:rsid w:val="0061336D"/>
    <w:rsid w:val="00624EA3"/>
    <w:rsid w:val="00634AA4"/>
    <w:rsid w:val="00690384"/>
    <w:rsid w:val="006B2E16"/>
    <w:rsid w:val="00705EC1"/>
    <w:rsid w:val="00711025"/>
    <w:rsid w:val="007229D3"/>
    <w:rsid w:val="00754EB1"/>
    <w:rsid w:val="007B774C"/>
    <w:rsid w:val="007C4988"/>
    <w:rsid w:val="007D2115"/>
    <w:rsid w:val="007F34F7"/>
    <w:rsid w:val="00872EB8"/>
    <w:rsid w:val="00897961"/>
    <w:rsid w:val="008C470B"/>
    <w:rsid w:val="008F6A3B"/>
    <w:rsid w:val="00947989"/>
    <w:rsid w:val="009510D8"/>
    <w:rsid w:val="009546E7"/>
    <w:rsid w:val="0097395E"/>
    <w:rsid w:val="009773AB"/>
    <w:rsid w:val="00984084"/>
    <w:rsid w:val="009935FA"/>
    <w:rsid w:val="009A7D16"/>
    <w:rsid w:val="009F0312"/>
    <w:rsid w:val="00A50F8D"/>
    <w:rsid w:val="00AA7EBA"/>
    <w:rsid w:val="00B23D31"/>
    <w:rsid w:val="00BE7757"/>
    <w:rsid w:val="00BF4A5C"/>
    <w:rsid w:val="00C470FC"/>
    <w:rsid w:val="00CF0E84"/>
    <w:rsid w:val="00D07B76"/>
    <w:rsid w:val="00D1613D"/>
    <w:rsid w:val="00D274BD"/>
    <w:rsid w:val="00D42E7D"/>
    <w:rsid w:val="00D468DB"/>
    <w:rsid w:val="00DA09D9"/>
    <w:rsid w:val="00DE2869"/>
    <w:rsid w:val="00DF2F26"/>
    <w:rsid w:val="00DF5B40"/>
    <w:rsid w:val="00E54005"/>
    <w:rsid w:val="00E60F03"/>
    <w:rsid w:val="00EE6163"/>
    <w:rsid w:val="00EE62C9"/>
    <w:rsid w:val="00EF43FC"/>
    <w:rsid w:val="00F37A79"/>
    <w:rsid w:val="00F7216B"/>
    <w:rsid w:val="00FB190B"/>
    <w:rsid w:val="00FF3468"/>
    <w:rsid w:val="00FF4E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85BCC"/>
  <w15:chartTrackingRefBased/>
  <w15:docId w15:val="{908CA079-0E89-4FF6-ACC7-8C19AC3E8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468D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D468D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D468DB"/>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D468DB"/>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D468DB"/>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D468D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468D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468D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468D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468DB"/>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D468DB"/>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D468DB"/>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D468DB"/>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D468DB"/>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D468D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468D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468D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468DB"/>
    <w:rPr>
      <w:rFonts w:eastAsiaTheme="majorEastAsia" w:cstheme="majorBidi"/>
      <w:color w:val="272727" w:themeColor="text1" w:themeTint="D8"/>
    </w:rPr>
  </w:style>
  <w:style w:type="paragraph" w:styleId="Ttulo">
    <w:name w:val="Title"/>
    <w:basedOn w:val="Normal"/>
    <w:next w:val="Normal"/>
    <w:link w:val="TtuloCar"/>
    <w:uiPriority w:val="10"/>
    <w:qFormat/>
    <w:rsid w:val="00D468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468D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468D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468D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468DB"/>
    <w:pPr>
      <w:spacing w:before="160"/>
      <w:jc w:val="center"/>
    </w:pPr>
    <w:rPr>
      <w:i/>
      <w:iCs/>
      <w:color w:val="404040" w:themeColor="text1" w:themeTint="BF"/>
    </w:rPr>
  </w:style>
  <w:style w:type="character" w:customStyle="1" w:styleId="CitaCar">
    <w:name w:val="Cita Car"/>
    <w:basedOn w:val="Fuentedeprrafopredeter"/>
    <w:link w:val="Cita"/>
    <w:uiPriority w:val="29"/>
    <w:rsid w:val="00D468DB"/>
    <w:rPr>
      <w:i/>
      <w:iCs/>
      <w:color w:val="404040" w:themeColor="text1" w:themeTint="BF"/>
    </w:rPr>
  </w:style>
  <w:style w:type="paragraph" w:styleId="Prrafodelista">
    <w:name w:val="List Paragraph"/>
    <w:basedOn w:val="Normal"/>
    <w:uiPriority w:val="34"/>
    <w:qFormat/>
    <w:rsid w:val="00D468DB"/>
    <w:pPr>
      <w:ind w:left="720"/>
      <w:contextualSpacing/>
    </w:pPr>
  </w:style>
  <w:style w:type="character" w:styleId="nfasisintenso">
    <w:name w:val="Intense Emphasis"/>
    <w:basedOn w:val="Fuentedeprrafopredeter"/>
    <w:uiPriority w:val="21"/>
    <w:qFormat/>
    <w:rsid w:val="00D468DB"/>
    <w:rPr>
      <w:i/>
      <w:iCs/>
      <w:color w:val="2E74B5" w:themeColor="accent1" w:themeShade="BF"/>
    </w:rPr>
  </w:style>
  <w:style w:type="paragraph" w:styleId="Citadestacada">
    <w:name w:val="Intense Quote"/>
    <w:basedOn w:val="Normal"/>
    <w:next w:val="Normal"/>
    <w:link w:val="CitadestacadaCar"/>
    <w:uiPriority w:val="30"/>
    <w:qFormat/>
    <w:rsid w:val="00D468D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D468DB"/>
    <w:rPr>
      <w:i/>
      <w:iCs/>
      <w:color w:val="2E74B5" w:themeColor="accent1" w:themeShade="BF"/>
    </w:rPr>
  </w:style>
  <w:style w:type="character" w:styleId="Referenciaintensa">
    <w:name w:val="Intense Reference"/>
    <w:basedOn w:val="Fuentedeprrafopredeter"/>
    <w:uiPriority w:val="32"/>
    <w:qFormat/>
    <w:rsid w:val="00D468DB"/>
    <w:rPr>
      <w:b/>
      <w:bCs/>
      <w:smallCaps/>
      <w:color w:val="2E74B5" w:themeColor="accent1" w:themeShade="BF"/>
      <w:spacing w:val="5"/>
    </w:rPr>
  </w:style>
  <w:style w:type="table" w:styleId="Tablaconcuadrcula">
    <w:name w:val="Table Grid"/>
    <w:basedOn w:val="Tablanormal"/>
    <w:uiPriority w:val="39"/>
    <w:rsid w:val="00E60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836B2"/>
    <w:rPr>
      <w:color w:val="0563C1" w:themeColor="hyperlink"/>
      <w:u w:val="single"/>
    </w:rPr>
  </w:style>
  <w:style w:type="character" w:styleId="Mencinsinresolver">
    <w:name w:val="Unresolved Mention"/>
    <w:basedOn w:val="Fuentedeprrafopredeter"/>
    <w:uiPriority w:val="99"/>
    <w:semiHidden/>
    <w:unhideWhenUsed/>
    <w:rsid w:val="004836B2"/>
    <w:rPr>
      <w:color w:val="605E5C"/>
      <w:shd w:val="clear" w:color="auto" w:fill="E1DFDD"/>
    </w:rPr>
  </w:style>
  <w:style w:type="paragraph" w:styleId="NormalWeb">
    <w:name w:val="Normal (Web)"/>
    <w:basedOn w:val="Normal"/>
    <w:uiPriority w:val="99"/>
    <w:semiHidden/>
    <w:unhideWhenUsed/>
    <w:rsid w:val="00DE2869"/>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610074">
      <w:bodyDiv w:val="1"/>
      <w:marLeft w:val="0"/>
      <w:marRight w:val="0"/>
      <w:marTop w:val="0"/>
      <w:marBottom w:val="0"/>
      <w:divBdr>
        <w:top w:val="none" w:sz="0" w:space="0" w:color="auto"/>
        <w:left w:val="none" w:sz="0" w:space="0" w:color="auto"/>
        <w:bottom w:val="none" w:sz="0" w:space="0" w:color="auto"/>
        <w:right w:val="none" w:sz="0" w:space="0" w:color="auto"/>
      </w:divBdr>
    </w:div>
    <w:div w:id="1012685217">
      <w:bodyDiv w:val="1"/>
      <w:marLeft w:val="0"/>
      <w:marRight w:val="0"/>
      <w:marTop w:val="0"/>
      <w:marBottom w:val="0"/>
      <w:divBdr>
        <w:top w:val="none" w:sz="0" w:space="0" w:color="auto"/>
        <w:left w:val="none" w:sz="0" w:space="0" w:color="auto"/>
        <w:bottom w:val="none" w:sz="0" w:space="0" w:color="auto"/>
        <w:right w:val="none" w:sz="0" w:space="0" w:color="auto"/>
      </w:divBdr>
    </w:div>
    <w:div w:id="1194341293">
      <w:bodyDiv w:val="1"/>
      <w:marLeft w:val="0"/>
      <w:marRight w:val="0"/>
      <w:marTop w:val="0"/>
      <w:marBottom w:val="0"/>
      <w:divBdr>
        <w:top w:val="none" w:sz="0" w:space="0" w:color="auto"/>
        <w:left w:val="none" w:sz="0" w:space="0" w:color="auto"/>
        <w:bottom w:val="none" w:sz="0" w:space="0" w:color="auto"/>
        <w:right w:val="none" w:sz="0" w:space="0" w:color="auto"/>
      </w:divBdr>
    </w:div>
    <w:div w:id="1232496882">
      <w:bodyDiv w:val="1"/>
      <w:marLeft w:val="0"/>
      <w:marRight w:val="0"/>
      <w:marTop w:val="0"/>
      <w:marBottom w:val="0"/>
      <w:divBdr>
        <w:top w:val="none" w:sz="0" w:space="0" w:color="auto"/>
        <w:left w:val="none" w:sz="0" w:space="0" w:color="auto"/>
        <w:bottom w:val="none" w:sz="0" w:space="0" w:color="auto"/>
        <w:right w:val="none" w:sz="0" w:space="0" w:color="auto"/>
      </w:divBdr>
    </w:div>
    <w:div w:id="202462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syengineering.net/gps-for-land-surveyors-by-jan-van-sickl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negi.org.mx/contenido/productos/prod_serv/contenidos/espanol/bvinegi/productos/historicos/380/702825001383/702825001383_1.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nieg.mx/Documentos/Normatividad/Vigente/Norma_Tecnica_de_Estandares_de_Exactitud_Posicional.pdf" TargetMode="External"/><Relationship Id="rId11" Type="http://schemas.openxmlformats.org/officeDocument/2006/relationships/image" Target="media/image2.png"/><Relationship Id="rId5" Type="http://schemas.openxmlformats.org/officeDocument/2006/relationships/hyperlink" Target="https://www.snieg.mx/Documentos/Normatividad/Vigente/Norma_Tecnica_para_el_Sistema_Geodesico_Nacional.pdf"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inegi.org.mx/geo/contenidos/metadatos/ntm.aspx?s=geo&amp;c=237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932</TotalTime>
  <Pages>4</Pages>
  <Words>1412</Words>
  <Characters>7770</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TAPIA MENDOZA ALFONSO</dc:creator>
  <cp:keywords/>
  <dc:description/>
  <cp:lastModifiedBy>TAPIA MENDOZA ALFONSO</cp:lastModifiedBy>
  <cp:revision>40</cp:revision>
  <dcterms:created xsi:type="dcterms:W3CDTF">2025-07-23T17:19:00Z</dcterms:created>
  <dcterms:modified xsi:type="dcterms:W3CDTF">2025-10-09T17:25:00Z</dcterms:modified>
</cp:coreProperties>
</file>